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3C" w:rsidRPr="00BC61F2" w:rsidRDefault="000C5A3C" w:rsidP="000C5A3C">
      <w:pPr>
        <w:spacing w:after="0" w:line="240" w:lineRule="auto"/>
        <w:jc w:val="center"/>
        <w:rPr>
          <w:rFonts w:ascii="PT Astra Serif" w:hAnsi="PT Astra Serif" w:cs="Arial"/>
          <w:b/>
          <w:sz w:val="28"/>
          <w:szCs w:val="28"/>
        </w:rPr>
      </w:pPr>
      <w:r>
        <w:rPr>
          <w:rFonts w:ascii="PT Astra Serif" w:hAnsi="PT Astra Serif" w:cs="Arial"/>
          <w:b/>
          <w:bCs/>
          <w:noProof/>
          <w:sz w:val="28"/>
          <w:szCs w:val="28"/>
          <w:lang w:eastAsia="ru-RU"/>
        </w:rPr>
        <w:drawing>
          <wp:inline distT="0" distB="0" distL="0" distR="0">
            <wp:extent cx="716280" cy="769620"/>
            <wp:effectExtent l="0" t="0" r="7620" b="0"/>
            <wp:docPr id="1" name="Рисунок 1" descr="Ger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01"/>
                    <pic:cNvPicPr>
                      <a:picLocks noChangeAspect="1" noChangeArrowheads="1"/>
                    </pic:cNvPicPr>
                  </pic:nvPicPr>
                  <pic:blipFill>
                    <a:blip r:embed="rId8" cstate="print">
                      <a:lum bright="-60000" contrast="80000"/>
                      <a:extLst>
                        <a:ext uri="{28A0092B-C50C-407E-A947-70E740481C1C}">
                          <a14:useLocalDpi xmlns:a14="http://schemas.microsoft.com/office/drawing/2010/main" val="0"/>
                        </a:ext>
                      </a:extLst>
                    </a:blip>
                    <a:srcRect t="5586" b="9497"/>
                    <a:stretch>
                      <a:fillRect/>
                    </a:stretch>
                  </pic:blipFill>
                  <pic:spPr bwMode="auto">
                    <a:xfrm>
                      <a:off x="0" y="0"/>
                      <a:ext cx="716280" cy="769620"/>
                    </a:xfrm>
                    <a:prstGeom prst="rect">
                      <a:avLst/>
                    </a:prstGeom>
                    <a:noFill/>
                    <a:ln>
                      <a:noFill/>
                    </a:ln>
                  </pic:spPr>
                </pic:pic>
              </a:graphicData>
            </a:graphic>
          </wp:inline>
        </w:drawing>
      </w:r>
    </w:p>
    <w:tbl>
      <w:tblPr>
        <w:tblW w:w="0" w:type="auto"/>
        <w:tblLook w:val="01E0" w:firstRow="1" w:lastRow="1" w:firstColumn="1" w:lastColumn="1" w:noHBand="0" w:noVBand="0"/>
      </w:tblPr>
      <w:tblGrid>
        <w:gridCol w:w="4252"/>
        <w:gridCol w:w="5319"/>
      </w:tblGrid>
      <w:tr w:rsidR="000C5A3C" w:rsidRPr="00BC61F2" w:rsidTr="004F057B">
        <w:tc>
          <w:tcPr>
            <w:tcW w:w="10908" w:type="dxa"/>
            <w:gridSpan w:val="2"/>
            <w:shd w:val="clear" w:color="auto" w:fill="auto"/>
          </w:tcPr>
          <w:p w:rsidR="000C5A3C" w:rsidRPr="00BC61F2" w:rsidRDefault="000C5A3C" w:rsidP="004F057B">
            <w:pPr>
              <w:spacing w:after="0" w:line="240" w:lineRule="auto"/>
              <w:jc w:val="center"/>
              <w:rPr>
                <w:rFonts w:ascii="PT Astra Serif" w:hAnsi="PT Astra Serif" w:cs="Arial"/>
                <w:b/>
                <w:sz w:val="28"/>
                <w:szCs w:val="28"/>
              </w:rPr>
            </w:pPr>
            <w:r w:rsidRPr="00BC61F2">
              <w:rPr>
                <w:rFonts w:ascii="PT Astra Serif" w:hAnsi="PT Astra Serif" w:cs="Arial"/>
                <w:b/>
                <w:sz w:val="28"/>
                <w:szCs w:val="28"/>
              </w:rPr>
              <w:t>Тульская область</w:t>
            </w:r>
          </w:p>
        </w:tc>
      </w:tr>
      <w:tr w:rsidR="000C5A3C" w:rsidRPr="00BC61F2" w:rsidTr="004F057B">
        <w:tc>
          <w:tcPr>
            <w:tcW w:w="10908" w:type="dxa"/>
            <w:gridSpan w:val="2"/>
            <w:shd w:val="clear" w:color="auto" w:fill="auto"/>
          </w:tcPr>
          <w:p w:rsidR="000C5A3C" w:rsidRPr="00BC61F2" w:rsidRDefault="000C5A3C" w:rsidP="004F057B">
            <w:pPr>
              <w:spacing w:after="0" w:line="240" w:lineRule="auto"/>
              <w:jc w:val="center"/>
              <w:rPr>
                <w:rFonts w:ascii="PT Astra Serif" w:hAnsi="PT Astra Serif" w:cs="Arial"/>
                <w:b/>
                <w:sz w:val="28"/>
                <w:szCs w:val="28"/>
              </w:rPr>
            </w:pPr>
            <w:r w:rsidRPr="00BC61F2">
              <w:rPr>
                <w:rFonts w:ascii="PT Astra Serif" w:hAnsi="PT Astra Serif" w:cs="Arial"/>
                <w:b/>
                <w:sz w:val="28"/>
                <w:szCs w:val="28"/>
              </w:rPr>
              <w:t>муниципальное образование город Щекино Щекинского района</w:t>
            </w:r>
          </w:p>
        </w:tc>
      </w:tr>
      <w:tr w:rsidR="000C5A3C" w:rsidRPr="00BC61F2" w:rsidTr="004F057B">
        <w:tc>
          <w:tcPr>
            <w:tcW w:w="10908" w:type="dxa"/>
            <w:gridSpan w:val="2"/>
            <w:shd w:val="clear" w:color="auto" w:fill="auto"/>
          </w:tcPr>
          <w:p w:rsidR="000C5A3C" w:rsidRPr="00BC61F2" w:rsidRDefault="000C5A3C" w:rsidP="004F057B">
            <w:pPr>
              <w:spacing w:after="0" w:line="240" w:lineRule="auto"/>
              <w:jc w:val="center"/>
              <w:rPr>
                <w:rFonts w:ascii="PT Astra Serif" w:hAnsi="PT Astra Serif" w:cs="Arial"/>
                <w:b/>
                <w:sz w:val="28"/>
                <w:szCs w:val="28"/>
              </w:rPr>
            </w:pPr>
            <w:r w:rsidRPr="00BC61F2">
              <w:rPr>
                <w:rFonts w:ascii="PT Astra Serif" w:hAnsi="PT Astra Serif" w:cs="Arial"/>
                <w:b/>
                <w:sz w:val="28"/>
                <w:szCs w:val="28"/>
              </w:rPr>
              <w:t xml:space="preserve">СОБРАНИЕ  ДЕПУТАТОВ </w:t>
            </w:r>
          </w:p>
          <w:p w:rsidR="000C5A3C" w:rsidRPr="00BC61F2" w:rsidRDefault="000C5A3C" w:rsidP="004F057B">
            <w:pPr>
              <w:spacing w:after="0" w:line="240" w:lineRule="auto"/>
              <w:jc w:val="center"/>
              <w:rPr>
                <w:rFonts w:ascii="PT Astra Serif" w:hAnsi="PT Astra Serif" w:cs="Arial"/>
                <w:b/>
                <w:sz w:val="28"/>
                <w:szCs w:val="28"/>
              </w:rPr>
            </w:pPr>
          </w:p>
        </w:tc>
      </w:tr>
      <w:tr w:rsidR="000C5A3C" w:rsidRPr="00BC61F2" w:rsidTr="004F057B">
        <w:tc>
          <w:tcPr>
            <w:tcW w:w="10908" w:type="dxa"/>
            <w:gridSpan w:val="2"/>
            <w:shd w:val="clear" w:color="auto" w:fill="auto"/>
          </w:tcPr>
          <w:p w:rsidR="000C5A3C" w:rsidRPr="00BC61F2" w:rsidRDefault="000C5A3C" w:rsidP="004F057B">
            <w:pPr>
              <w:spacing w:after="0" w:line="240" w:lineRule="auto"/>
              <w:jc w:val="center"/>
              <w:rPr>
                <w:rFonts w:ascii="PT Astra Serif" w:hAnsi="PT Astra Serif" w:cs="Arial"/>
                <w:b/>
                <w:sz w:val="28"/>
                <w:szCs w:val="28"/>
              </w:rPr>
            </w:pPr>
            <w:r w:rsidRPr="00BC61F2">
              <w:rPr>
                <w:rFonts w:ascii="PT Astra Serif" w:hAnsi="PT Astra Serif" w:cs="Arial"/>
                <w:b/>
                <w:sz w:val="28"/>
                <w:szCs w:val="28"/>
              </w:rPr>
              <w:t>РЕШЕНИЕ</w:t>
            </w:r>
            <w:r w:rsidR="00406EF6">
              <w:rPr>
                <w:rFonts w:ascii="PT Astra Serif" w:hAnsi="PT Astra Serif" w:cs="Arial"/>
                <w:b/>
                <w:sz w:val="28"/>
                <w:szCs w:val="28"/>
              </w:rPr>
              <w:t xml:space="preserve">                                     </w:t>
            </w:r>
          </w:p>
        </w:tc>
      </w:tr>
      <w:tr w:rsidR="000C5A3C" w:rsidRPr="00BC61F2" w:rsidTr="004F057B">
        <w:tc>
          <w:tcPr>
            <w:tcW w:w="10908" w:type="dxa"/>
            <w:gridSpan w:val="2"/>
            <w:shd w:val="clear" w:color="auto" w:fill="auto"/>
          </w:tcPr>
          <w:p w:rsidR="000C5A3C" w:rsidRPr="00BC61F2" w:rsidRDefault="000C5A3C" w:rsidP="004F057B">
            <w:pPr>
              <w:spacing w:after="0" w:line="240" w:lineRule="auto"/>
              <w:jc w:val="center"/>
              <w:rPr>
                <w:rFonts w:ascii="PT Astra Serif" w:hAnsi="PT Astra Serif" w:cs="Arial"/>
                <w:b/>
                <w:sz w:val="28"/>
                <w:szCs w:val="28"/>
              </w:rPr>
            </w:pPr>
          </w:p>
        </w:tc>
      </w:tr>
      <w:tr w:rsidR="005A7670" w:rsidRPr="005A7670" w:rsidTr="004F057B">
        <w:tc>
          <w:tcPr>
            <w:tcW w:w="4785" w:type="dxa"/>
            <w:shd w:val="clear" w:color="auto" w:fill="auto"/>
          </w:tcPr>
          <w:p w:rsidR="000C5A3C" w:rsidRPr="00BC61F2" w:rsidRDefault="00D96C28" w:rsidP="006D79F5">
            <w:pPr>
              <w:spacing w:after="0" w:line="240" w:lineRule="auto"/>
              <w:jc w:val="center"/>
              <w:rPr>
                <w:rFonts w:ascii="PT Astra Serif" w:hAnsi="PT Astra Serif" w:cs="Arial"/>
                <w:b/>
                <w:sz w:val="28"/>
                <w:szCs w:val="28"/>
              </w:rPr>
            </w:pPr>
            <w:r>
              <w:rPr>
                <w:rFonts w:ascii="PT Astra Serif" w:hAnsi="PT Astra Serif" w:cs="Arial"/>
                <w:b/>
                <w:color w:val="000000" w:themeColor="text1"/>
                <w:sz w:val="28"/>
                <w:szCs w:val="28"/>
              </w:rPr>
              <w:t>27</w:t>
            </w:r>
            <w:r w:rsidR="005912F2" w:rsidRPr="00F97238">
              <w:rPr>
                <w:rFonts w:ascii="PT Astra Serif" w:hAnsi="PT Astra Serif" w:cs="Arial"/>
                <w:b/>
                <w:color w:val="000000" w:themeColor="text1"/>
                <w:sz w:val="28"/>
                <w:szCs w:val="28"/>
              </w:rPr>
              <w:t xml:space="preserve"> </w:t>
            </w:r>
            <w:r w:rsidR="006D79F5">
              <w:rPr>
                <w:rFonts w:ascii="PT Astra Serif" w:hAnsi="PT Astra Serif" w:cs="Arial"/>
                <w:b/>
                <w:color w:val="000000" w:themeColor="text1"/>
                <w:sz w:val="28"/>
                <w:szCs w:val="28"/>
              </w:rPr>
              <w:t>октя</w:t>
            </w:r>
            <w:r w:rsidR="00B6151B">
              <w:rPr>
                <w:rFonts w:ascii="PT Astra Serif" w:hAnsi="PT Astra Serif" w:cs="Arial"/>
                <w:b/>
                <w:color w:val="000000" w:themeColor="text1"/>
                <w:sz w:val="28"/>
                <w:szCs w:val="28"/>
              </w:rPr>
              <w:t>бря</w:t>
            </w:r>
            <w:r w:rsidR="000C5A3C" w:rsidRPr="00F97238">
              <w:rPr>
                <w:rFonts w:ascii="PT Astra Serif" w:hAnsi="PT Astra Serif" w:cs="Arial"/>
                <w:b/>
                <w:color w:val="000000" w:themeColor="text1"/>
                <w:sz w:val="28"/>
                <w:szCs w:val="28"/>
              </w:rPr>
              <w:t xml:space="preserve"> </w:t>
            </w:r>
            <w:r w:rsidR="000C5A3C" w:rsidRPr="00BC61F2">
              <w:rPr>
                <w:rFonts w:ascii="PT Astra Serif" w:hAnsi="PT Astra Serif" w:cs="Arial"/>
                <w:b/>
                <w:sz w:val="28"/>
                <w:szCs w:val="28"/>
              </w:rPr>
              <w:t>20</w:t>
            </w:r>
            <w:r w:rsidR="000C5A3C">
              <w:rPr>
                <w:rFonts w:ascii="PT Astra Serif" w:hAnsi="PT Astra Serif" w:cs="Arial"/>
                <w:b/>
                <w:sz w:val="28"/>
                <w:szCs w:val="28"/>
              </w:rPr>
              <w:t>2</w:t>
            </w:r>
            <w:r w:rsidR="00811D00">
              <w:rPr>
                <w:rFonts w:ascii="PT Astra Serif" w:hAnsi="PT Astra Serif" w:cs="Arial"/>
                <w:b/>
                <w:sz w:val="28"/>
                <w:szCs w:val="28"/>
              </w:rPr>
              <w:t>5</w:t>
            </w:r>
            <w:r w:rsidR="000C5A3C" w:rsidRPr="00BC61F2">
              <w:rPr>
                <w:rFonts w:ascii="PT Astra Serif" w:hAnsi="PT Astra Serif" w:cs="Arial"/>
                <w:b/>
                <w:sz w:val="28"/>
                <w:szCs w:val="28"/>
              </w:rPr>
              <w:t xml:space="preserve"> года</w:t>
            </w:r>
          </w:p>
        </w:tc>
        <w:tc>
          <w:tcPr>
            <w:tcW w:w="6123" w:type="dxa"/>
            <w:shd w:val="clear" w:color="auto" w:fill="auto"/>
          </w:tcPr>
          <w:p w:rsidR="000C5A3C" w:rsidRPr="005A7670" w:rsidRDefault="000C5A3C" w:rsidP="006D79F5">
            <w:pPr>
              <w:spacing w:after="0" w:line="240" w:lineRule="auto"/>
              <w:jc w:val="center"/>
              <w:rPr>
                <w:rFonts w:ascii="PT Astra Serif" w:hAnsi="PT Astra Serif" w:cs="Arial"/>
                <w:b/>
                <w:color w:val="000000" w:themeColor="text1"/>
                <w:sz w:val="28"/>
                <w:szCs w:val="28"/>
              </w:rPr>
            </w:pPr>
            <w:r w:rsidRPr="005A7670">
              <w:rPr>
                <w:rFonts w:ascii="PT Astra Serif" w:hAnsi="PT Astra Serif" w:cs="Arial"/>
                <w:b/>
                <w:color w:val="000000" w:themeColor="text1"/>
                <w:sz w:val="28"/>
                <w:szCs w:val="28"/>
              </w:rPr>
              <w:t xml:space="preserve">№ </w:t>
            </w:r>
            <w:r w:rsidR="005A7670" w:rsidRPr="002D1A11">
              <w:rPr>
                <w:rFonts w:ascii="PT Astra Serif" w:hAnsi="PT Astra Serif" w:cs="Arial"/>
                <w:b/>
                <w:color w:val="000000" w:themeColor="text1"/>
                <w:sz w:val="28"/>
                <w:szCs w:val="28"/>
              </w:rPr>
              <w:t>2</w:t>
            </w:r>
            <w:r w:rsidR="006D79F5" w:rsidRPr="002D1A11">
              <w:rPr>
                <w:rFonts w:ascii="PT Astra Serif" w:hAnsi="PT Astra Serif" w:cs="Arial"/>
                <w:b/>
                <w:color w:val="000000" w:themeColor="text1"/>
                <w:sz w:val="28"/>
                <w:szCs w:val="28"/>
              </w:rPr>
              <w:t>3</w:t>
            </w:r>
            <w:r w:rsidR="005A7670" w:rsidRPr="002D1A11">
              <w:rPr>
                <w:rFonts w:ascii="PT Astra Serif" w:hAnsi="PT Astra Serif" w:cs="Arial"/>
                <w:b/>
                <w:color w:val="000000" w:themeColor="text1"/>
                <w:sz w:val="28"/>
                <w:szCs w:val="28"/>
              </w:rPr>
              <w:t>/9</w:t>
            </w:r>
            <w:r w:rsidR="006D79F5" w:rsidRPr="002D1A11">
              <w:rPr>
                <w:rFonts w:ascii="PT Astra Serif" w:hAnsi="PT Astra Serif" w:cs="Arial"/>
                <w:b/>
                <w:color w:val="000000" w:themeColor="text1"/>
                <w:sz w:val="28"/>
                <w:szCs w:val="28"/>
              </w:rPr>
              <w:t>5</w:t>
            </w:r>
          </w:p>
        </w:tc>
      </w:tr>
    </w:tbl>
    <w:p w:rsidR="000C5A3C" w:rsidRDefault="000C5A3C" w:rsidP="000C5A3C">
      <w:pPr>
        <w:spacing w:after="0" w:line="240" w:lineRule="auto"/>
        <w:jc w:val="center"/>
        <w:rPr>
          <w:rFonts w:ascii="PT Astra Serif" w:hAnsi="PT Astra Serif" w:cs="Arial"/>
          <w:b/>
          <w:sz w:val="28"/>
          <w:szCs w:val="28"/>
        </w:rPr>
      </w:pPr>
    </w:p>
    <w:p w:rsidR="00C674A2" w:rsidRPr="00BC61F2" w:rsidRDefault="00C674A2" w:rsidP="000C5A3C">
      <w:pPr>
        <w:spacing w:after="0" w:line="240" w:lineRule="auto"/>
        <w:jc w:val="center"/>
        <w:rPr>
          <w:rFonts w:ascii="PT Astra Serif" w:hAnsi="PT Astra Serif" w:cs="Arial"/>
          <w:b/>
          <w:sz w:val="28"/>
          <w:szCs w:val="28"/>
        </w:rPr>
      </w:pPr>
      <w:bookmarkStart w:id="0" w:name="_GoBack"/>
      <w:bookmarkEnd w:id="0"/>
    </w:p>
    <w:p w:rsidR="00371104" w:rsidRPr="00BC61F2" w:rsidRDefault="000C5A3C" w:rsidP="00371104">
      <w:pPr>
        <w:widowControl w:val="0"/>
        <w:spacing w:after="0" w:line="240" w:lineRule="auto"/>
        <w:jc w:val="center"/>
        <w:rPr>
          <w:rFonts w:ascii="PT Astra Serif" w:hAnsi="PT Astra Serif" w:cs="Arial"/>
          <w:b/>
          <w:sz w:val="28"/>
          <w:szCs w:val="28"/>
        </w:rPr>
      </w:pPr>
      <w:r w:rsidRPr="00BC61F2">
        <w:rPr>
          <w:rFonts w:ascii="PT Astra Serif" w:hAnsi="PT Astra Serif" w:cs="Arial"/>
          <w:b/>
          <w:sz w:val="28"/>
          <w:szCs w:val="28"/>
        </w:rPr>
        <w:t xml:space="preserve">О внесении изменений </w:t>
      </w:r>
      <w:r w:rsidR="00371104" w:rsidRPr="00371104">
        <w:rPr>
          <w:rFonts w:ascii="PT Astra Serif" w:hAnsi="PT Astra Serif" w:cs="Arial"/>
          <w:b/>
          <w:sz w:val="28"/>
          <w:szCs w:val="28"/>
        </w:rPr>
        <w:t xml:space="preserve">в решение Собрания депутатов муниципального образования город Щекино Щекинского района </w:t>
      </w:r>
      <w:r w:rsidR="00685BB7" w:rsidRPr="00685BB7">
        <w:rPr>
          <w:rFonts w:ascii="PT Astra Serif" w:hAnsi="PT Astra Serif" w:cs="Arial"/>
          <w:b/>
          <w:sz w:val="28"/>
          <w:szCs w:val="28"/>
        </w:rPr>
        <w:t>от 24.03.2023 № 66-298 «Об утверждении положения «Об организации ритуальных услуг и содержании мест захоронения в муниципальном образовании город Щекино Щекинского района»</w:t>
      </w:r>
    </w:p>
    <w:p w:rsidR="000C5A3C" w:rsidRPr="00BC61F2" w:rsidRDefault="000C5A3C" w:rsidP="00811D00">
      <w:pPr>
        <w:widowControl w:val="0"/>
        <w:spacing w:after="0" w:line="240" w:lineRule="auto"/>
        <w:jc w:val="center"/>
        <w:rPr>
          <w:rFonts w:ascii="PT Astra Serif" w:hAnsi="PT Astra Serif" w:cs="Arial"/>
          <w:b/>
          <w:sz w:val="28"/>
          <w:szCs w:val="28"/>
        </w:rPr>
      </w:pPr>
    </w:p>
    <w:p w:rsidR="00FE6444" w:rsidRDefault="00685BB7" w:rsidP="00774318">
      <w:pPr>
        <w:pStyle w:val="1"/>
        <w:spacing w:before="0" w:after="0"/>
        <w:ind w:firstLine="709"/>
        <w:jc w:val="both"/>
        <w:rPr>
          <w:rFonts w:ascii="PT Astra Serif" w:hAnsi="PT Astra Serif" w:cs="Arial"/>
          <w:b w:val="0"/>
          <w:color w:val="auto"/>
          <w:sz w:val="28"/>
          <w:szCs w:val="28"/>
          <w:lang w:val="ru-RU"/>
        </w:rPr>
      </w:pPr>
      <w:r w:rsidRPr="00685BB7">
        <w:rPr>
          <w:rFonts w:ascii="PT Astra Serif" w:hAnsi="PT Astra Serif" w:cs="Arial"/>
          <w:b w:val="0"/>
          <w:color w:val="auto"/>
          <w:sz w:val="28"/>
          <w:szCs w:val="28"/>
          <w:lang w:val="ru-RU"/>
        </w:rPr>
        <w:t>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№33-ФЗ «Об общих принципах организации местного самоуправления в единой системе публичной власти», Федеральным законом от 12.01.1996 №8-ФЗ «О погребении  и похоронном деле»</w:t>
      </w:r>
      <w:r w:rsidR="00371104" w:rsidRPr="00371104">
        <w:rPr>
          <w:rFonts w:ascii="PT Astra Serif" w:hAnsi="PT Astra Serif" w:cs="Arial"/>
          <w:b w:val="0"/>
          <w:color w:val="auto"/>
          <w:sz w:val="28"/>
          <w:szCs w:val="28"/>
          <w:lang w:val="ru-RU"/>
        </w:rPr>
        <w:t>, на основании</w:t>
      </w:r>
      <w:r w:rsidR="00406EF6">
        <w:rPr>
          <w:rFonts w:ascii="PT Astra Serif" w:hAnsi="PT Astra Serif" w:cs="Arial"/>
          <w:b w:val="0"/>
          <w:color w:val="auto"/>
          <w:sz w:val="28"/>
          <w:szCs w:val="28"/>
          <w:lang w:val="ru-RU"/>
        </w:rPr>
        <w:t xml:space="preserve"> </w:t>
      </w:r>
      <w:r w:rsidR="00406EF6" w:rsidRPr="00406EF6">
        <w:rPr>
          <w:rFonts w:ascii="PT Astra Serif" w:hAnsi="PT Astra Serif" w:cs="Arial"/>
          <w:b w:val="0"/>
          <w:color w:val="auto"/>
          <w:sz w:val="28"/>
          <w:szCs w:val="28"/>
          <w:lang w:val="ru-RU"/>
        </w:rPr>
        <w:t>Устава</w:t>
      </w:r>
      <w:r w:rsidR="00371104" w:rsidRPr="00371104">
        <w:rPr>
          <w:rFonts w:ascii="PT Astra Serif" w:hAnsi="PT Astra Serif" w:cs="Arial"/>
          <w:b w:val="0"/>
          <w:color w:val="auto"/>
          <w:sz w:val="28"/>
          <w:szCs w:val="28"/>
          <w:lang w:val="ru-RU"/>
        </w:rPr>
        <w:t xml:space="preserve"> </w:t>
      </w:r>
      <w:r w:rsidR="00406EF6">
        <w:rPr>
          <w:rFonts w:ascii="PT Astra Serif" w:hAnsi="PT Astra Serif" w:cs="Arial"/>
          <w:b w:val="0"/>
          <w:color w:val="auto"/>
          <w:sz w:val="28"/>
          <w:szCs w:val="28"/>
          <w:lang w:val="ru-RU"/>
        </w:rPr>
        <w:t>городского поселения город Щекино Щекинского муниципального района Тульской области</w:t>
      </w:r>
      <w:r w:rsidR="000C5A3C">
        <w:rPr>
          <w:rFonts w:ascii="PT Astra Serif" w:hAnsi="PT Astra Serif" w:cs="Arial"/>
          <w:b w:val="0"/>
          <w:color w:val="auto"/>
          <w:sz w:val="28"/>
          <w:szCs w:val="28"/>
          <w:lang w:val="ru-RU"/>
        </w:rPr>
        <w:t xml:space="preserve">, </w:t>
      </w:r>
      <w:r w:rsidR="000C5A3C" w:rsidRPr="00BC61F2">
        <w:rPr>
          <w:rFonts w:ascii="PT Astra Serif" w:hAnsi="PT Astra Serif" w:cs="Arial"/>
          <w:b w:val="0"/>
          <w:color w:val="auto"/>
          <w:sz w:val="28"/>
          <w:szCs w:val="28"/>
        </w:rPr>
        <w:t>Собрание депутатов муниципального образования город Щекино Щекинского района,</w:t>
      </w:r>
      <w:r w:rsidR="0023187C">
        <w:rPr>
          <w:rFonts w:ascii="PT Astra Serif" w:hAnsi="PT Astra Serif" w:cs="Arial"/>
          <w:b w:val="0"/>
          <w:color w:val="auto"/>
          <w:sz w:val="28"/>
          <w:szCs w:val="28"/>
          <w:lang w:val="ru-RU"/>
        </w:rPr>
        <w:t xml:space="preserve"> </w:t>
      </w:r>
    </w:p>
    <w:p w:rsidR="000C5A3C" w:rsidRPr="00BC61F2" w:rsidRDefault="000C5A3C" w:rsidP="00774318">
      <w:pPr>
        <w:pStyle w:val="1"/>
        <w:spacing w:before="0" w:after="0"/>
        <w:ind w:firstLine="709"/>
        <w:jc w:val="both"/>
        <w:rPr>
          <w:rFonts w:ascii="PT Astra Serif" w:hAnsi="PT Astra Serif" w:cs="Arial"/>
          <w:b w:val="0"/>
          <w:color w:val="auto"/>
          <w:sz w:val="28"/>
          <w:szCs w:val="28"/>
        </w:rPr>
      </w:pPr>
      <w:r w:rsidRPr="00BC61F2">
        <w:rPr>
          <w:rFonts w:ascii="PT Astra Serif" w:hAnsi="PT Astra Serif" w:cs="Arial"/>
          <w:b w:val="0"/>
          <w:color w:val="auto"/>
          <w:sz w:val="28"/>
          <w:szCs w:val="28"/>
        </w:rPr>
        <w:t>РЕШИЛО:</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1.</w:t>
      </w:r>
      <w:r w:rsidRPr="006D79F5">
        <w:rPr>
          <w:rFonts w:ascii="PT Astra Serif" w:hAnsi="PT Astra Serif" w:cs="Arial"/>
          <w:w w:val="102"/>
          <w:sz w:val="28"/>
          <w:szCs w:val="28"/>
        </w:rPr>
        <w:tab/>
        <w:t>Внести в решение Собрания депутатов муниципального образования город Щекино Щекинского района от 24.03.2023 № 66-298 «Об утверждении положения «Об организации ритуальных услуг и содержании мест захоронения в муниципальном образовании город Щекино Щекинского района» следующие изменения: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1.1 Раздел 4-1 положения изложить в следующей редакции:</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4-1. Захоронение на воинских участках</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4-1.1. </w:t>
      </w:r>
      <w:proofErr w:type="gramStart"/>
      <w:r w:rsidRPr="006D79F5">
        <w:rPr>
          <w:rFonts w:ascii="PT Astra Serif" w:hAnsi="PT Astra Serif" w:cs="Arial"/>
          <w:w w:val="102"/>
          <w:sz w:val="28"/>
          <w:szCs w:val="28"/>
        </w:rPr>
        <w:t>Воинские участки предназначены для погребения погибших (умерших) военнослужащих, граждан, призванных на военные сборы, сотрудников органов внутренних дел, войск национальной гвардии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органов принудительного исполнения Российской Федерации, участников войны, лиц, уволенных с военной службы (службы), граждан, пребывавших в добровольческих формированиях, лиц</w:t>
      </w:r>
      <w:proofErr w:type="gramEnd"/>
      <w:r w:rsidRPr="006D79F5">
        <w:rPr>
          <w:rFonts w:ascii="PT Astra Serif" w:hAnsi="PT Astra Serif" w:cs="Arial"/>
          <w:w w:val="102"/>
          <w:sz w:val="28"/>
          <w:szCs w:val="28"/>
        </w:rPr>
        <w:t xml:space="preserve">, </w:t>
      </w:r>
      <w:proofErr w:type="gramStart"/>
      <w:r w:rsidRPr="006D79F5">
        <w:rPr>
          <w:rFonts w:ascii="PT Astra Serif" w:hAnsi="PT Astra Serif" w:cs="Arial"/>
          <w:w w:val="102"/>
          <w:sz w:val="28"/>
          <w:szCs w:val="28"/>
        </w:rPr>
        <w:t xml:space="preserve">заключивших </w:t>
      </w:r>
      <w:r w:rsidRPr="006D79F5">
        <w:rPr>
          <w:rFonts w:ascii="PT Astra Serif" w:hAnsi="PT Astra Serif" w:cs="Arial"/>
          <w:w w:val="102"/>
          <w:sz w:val="28"/>
          <w:szCs w:val="28"/>
        </w:rPr>
        <w:lastRenderedPageBreak/>
        <w:t>контракт (имевших иные правоотношения) с организациями, содействующими выполнению задач, возложенных на Вооруженные Силы Российской Федерации,  погибших (умерших) при выполнении воинского долга в ходе специальной военной операции на территориях Украины, Донецкой Народной Республики и Луганской Народной Республики, Запорожской и Херсонской областей либо выполнявших задачи по отражению вооруженного вторжения на территорию Российской Федерации либо в ходе вооруженной провокации на Государственной границе</w:t>
      </w:r>
      <w:proofErr w:type="gramEnd"/>
      <w:r w:rsidRPr="006D79F5">
        <w:rPr>
          <w:rFonts w:ascii="PT Astra Serif" w:hAnsi="PT Astra Serif" w:cs="Arial"/>
          <w:w w:val="102"/>
          <w:sz w:val="28"/>
          <w:szCs w:val="28"/>
        </w:rPr>
        <w:t xml:space="preserve"> Российской Федерации и территориях субъектов Российской Федерации, прилегающих к районам проведения специальной военной операции,  если это не противоречит волеизъявлению указанных лиц или пожеланию супруга, близких родственников или иных родственников.</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4-1.2. Размещение, расширение и реконструкция воинских участков осуществляется в соответствии с законодательством в области градостроительной деятельности и санитарными правилами и нормативами.</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4-1.3. Территория воинского участка подлежит зонированию.</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4-1.4. Погребение на воинском участке в муниципальном образовании город Щекино Щекинского района производится после регистрации смерти умершего в органах записи актов гражданского состояния.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4-1.5. Место для захоронения на воинском участке предоставляется на одно захоронение (без последующего захоронения на этом месте супруг</w:t>
      </w:r>
      <w:proofErr w:type="gramStart"/>
      <w:r w:rsidRPr="006D79F5">
        <w:rPr>
          <w:rFonts w:ascii="PT Astra Serif" w:hAnsi="PT Astra Serif" w:cs="Arial"/>
          <w:w w:val="102"/>
          <w:sz w:val="28"/>
          <w:szCs w:val="28"/>
        </w:rPr>
        <w:t>и(</w:t>
      </w:r>
      <w:proofErr w:type="gramEnd"/>
      <w:r w:rsidRPr="006D79F5">
        <w:rPr>
          <w:rFonts w:ascii="PT Astra Serif" w:hAnsi="PT Astra Serif" w:cs="Arial"/>
          <w:w w:val="102"/>
          <w:sz w:val="28"/>
          <w:szCs w:val="28"/>
        </w:rPr>
        <w:t>га) лица, указанного в пункте 4-1.1 настоящего положения.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4-1.6. Места для захоронений на воинском участке предоставляются на свободной территории воинского участка, по мере заполнения ряда в хронологической последовательности.</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4-1.7. Каждое захоронение на воинском участке регистрируется в книге регистрации захоронений с указанием фамилии, имени, отчества (при наличии) умершего, номера участка, ряда, могилы, даты погребения, а также сведений </w:t>
      </w:r>
      <w:proofErr w:type="gramStart"/>
      <w:r w:rsidRPr="006D79F5">
        <w:rPr>
          <w:rFonts w:ascii="PT Astra Serif" w:hAnsi="PT Astra Serif" w:cs="Arial"/>
          <w:w w:val="102"/>
          <w:sz w:val="28"/>
          <w:szCs w:val="28"/>
        </w:rPr>
        <w:t>об</w:t>
      </w:r>
      <w:proofErr w:type="gramEnd"/>
      <w:r w:rsidRPr="006D79F5">
        <w:rPr>
          <w:rFonts w:ascii="PT Astra Serif" w:hAnsi="PT Astra Serif" w:cs="Arial"/>
          <w:w w:val="102"/>
          <w:sz w:val="28"/>
          <w:szCs w:val="28"/>
        </w:rPr>
        <w:t xml:space="preserve"> ответственном за данное захоронение.</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4-1.8. Места для захоронения на воинском участке устанавливаются в следующих размерах: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Длина 2,5 (м) Ширина 1,5 (м)</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Размеры могилы на Воинском участке должны быть следующими: длина - не более 2,3 м, ширина - не более 1,0 м, глубина - 1,5 м.</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Глубина ниши в земле для урны с прахом должна быть не более 1,0 м.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Расстояния между местами для захоронений на воинском участке должны быть 0,5 м по коротким сторонам и 0,5 м по длинным сторонам расположенных на них могил.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На воинском участке могут создаваться участки для общих (братских) захоронений погибших участников Великой Отечественной войны. Размер мест захоронений для общих (братских) захоронений определяется в каждом конкретном случае специализированной службой по вопросам похоронного дела.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lastRenderedPageBreak/>
        <w:t>4-1.9. Одновременно с предоставлением места для захоронения на воинском участке выдается разрешение на погребение умершего на данном месте для захоронения.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4-1.10. Разрешение на погребение на воинском участке с предоставлением места для захоронения выдается лицу, исполняющему волеизъявление умершего быть погребенным на том или ином месте.</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4-1.11. Лицом, исполняющим волеизъявление умершего быть погребенным на воинском участке, является лицо, указанное в статьях 5 и 6 Федерального закона от 12.01.1996 № 8-ФЗ «О погребении и похоронном деле».</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4-1.12.  Для предоставления места для захоронения и получения разрешения на погребение на воинском участке лицо, указанное в пункте  4-1.11 настоящего положения, или его представитель подает в специализированную службу по вопросам похоронного дела письменное заявление о предоставлении места для захоронения и выдаче разрешения на погребение на данном месте.</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Заявление должно содержать:</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наименование учреждения, в которое подается заявление, либо фамилию, имя, отчество (при наличии) и должность руководителя этого учреждения, которому адресуется заявление;</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proofErr w:type="gramStart"/>
      <w:r w:rsidRPr="006D79F5">
        <w:rPr>
          <w:rFonts w:ascii="PT Astra Serif" w:hAnsi="PT Astra Serif" w:cs="Arial"/>
          <w:w w:val="102"/>
          <w:sz w:val="28"/>
          <w:szCs w:val="28"/>
        </w:rPr>
        <w:t>- фамилию, имя, отчество (при наличии) заявителя, сведения о документе, удостоверяющем его личность (серия и номер такого документа, выдавший орган, дата выдачи), адрес места жительства заявителя, контактный телефон для связи;</w:t>
      </w:r>
      <w:proofErr w:type="gramEnd"/>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фамилию, имя, отчество (при наличии) умершего, дату его смерти (если она известна);</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наименование (если имеется) и/или адрес места расположения общественного кладбища (если имеется) и воинского участка, на котором испрашивается место для захоронения и разрешение на погребение умершего;</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 вид погребения умершего (тело в гробу либо урна с прахом);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согласие заявителя на установку на месте погребения надмогильного сооружения, указанного в пункте 4-1.19 настоящего положения;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дату подачи заявления и личную подпись заявителя (представителя заявителя).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4-1.13. К заявлению о предоставлении места для захоронения и выдаче разрешения на погребение прилагаются следующие документы:</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копия документа, удостоверяющего личность заявителя (оригинал предъявляется заявителем (представителем заявителя));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копия документа о смерти по установленной форме, выданного органом записи актов гражданского состояния (оригинал предъявляется заявителем (представителем заявителя));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lastRenderedPageBreak/>
        <w:t>- копия документа, подтверждающего кремацию тела умершего (оригинал предъявляется заявителем (представителем заявителя)) при погребении урны с прахом;</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копия документа, подтверждающего в соответствии с п. 4-1.1 настоящего положения право быть погребенным на воинском участке общественного кладбища;</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при получении места для захоронения и разрешения на погребение, - если заявление от имени заявителя подается его представителем. Представитель в этом случае предъявляет документ, удостоверяющий его личность.</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4-1.14. </w:t>
      </w:r>
      <w:proofErr w:type="gramStart"/>
      <w:r w:rsidRPr="006D79F5">
        <w:rPr>
          <w:rFonts w:ascii="PT Astra Serif" w:hAnsi="PT Astra Serif" w:cs="Arial"/>
          <w:w w:val="102"/>
          <w:sz w:val="28"/>
          <w:szCs w:val="28"/>
        </w:rPr>
        <w:t xml:space="preserve">Место для захоронения обозначается представителем специализированной службы по вопросам похоронного дела, который в день выдачи разрешения на погребение выезжает совместно с заявителем (представителем заявителя) на кладбище. </w:t>
      </w:r>
      <w:proofErr w:type="gramEnd"/>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Производить погребение до обозначения представителем  специализированной службы по вопросам похоронного дела</w:t>
      </w:r>
      <w:r w:rsidRPr="006D79F5">
        <w:rPr>
          <w:rFonts w:ascii="PT Astra Serif" w:hAnsi="PT Astra Serif" w:cs="Arial"/>
          <w:b/>
          <w:w w:val="102"/>
          <w:sz w:val="28"/>
          <w:szCs w:val="28"/>
        </w:rPr>
        <w:t xml:space="preserve"> </w:t>
      </w:r>
      <w:r w:rsidRPr="006D79F5">
        <w:rPr>
          <w:rFonts w:ascii="PT Astra Serif" w:hAnsi="PT Astra Serif" w:cs="Arial"/>
          <w:w w:val="102"/>
          <w:sz w:val="28"/>
          <w:szCs w:val="28"/>
        </w:rPr>
        <w:t>места на кладбище либо в не обозначенном им месте запрещается.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4-1.15. Заявление рассматривается руководителем учреждения либо его заместителем в течение рабочего дня подачи заявления, если иной срок для рассмотрения не установлен законодательством Российской Федерации или законодательством Тульской области.</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proofErr w:type="gramStart"/>
      <w:r w:rsidRPr="006D79F5">
        <w:rPr>
          <w:rFonts w:ascii="PT Astra Serif" w:hAnsi="PT Astra Serif" w:cs="Arial"/>
          <w:w w:val="102"/>
          <w:sz w:val="28"/>
          <w:szCs w:val="28"/>
        </w:rPr>
        <w:t>Решение о предоставлении заявителю места для захоронения и о разрешении на погребение на данном месте захоронения должно содержать фамилию, имя, отчество (при наличии) заявителя, дату его обращения в учреждение, фамилию, имя, отчество (при наличии) умершего, дату его смерти (если она известна), данные документа о смерти, данные документа о кремации (при погребении урны с прахом), наименование (если имеется) и/или адрес</w:t>
      </w:r>
      <w:proofErr w:type="gramEnd"/>
      <w:r w:rsidRPr="006D79F5">
        <w:rPr>
          <w:rFonts w:ascii="PT Astra Serif" w:hAnsi="PT Astra Serif" w:cs="Arial"/>
          <w:w w:val="102"/>
          <w:sz w:val="28"/>
          <w:szCs w:val="28"/>
        </w:rPr>
        <w:t xml:space="preserve"> места расположения (если имеется) воинского участка на общественном кладбище, на котором предоставлено место для захоронения, номер участка, на котором предоставлено место для захоронения, номер могилы с указанием на то, что проведение погребения в данную могилу разрешено, дату вынесения решения, подпись руководителя учреждения (или его заместителя).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Решение об отказе заявителю в предоставлении места для захоронения и в разрешении на погребение на данном месте должно быть мотивированным и содержать основание такого отказа.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Заверенная копия решения выдается заявителю (его представителю) в день его обращения.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4-1.16. Заявителю (его представителю) отказывается в предоставлении места для захоронения и разрешении на погребение на выбранном воинском участке в случаях: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proofErr w:type="gramStart"/>
      <w:r w:rsidRPr="006D79F5">
        <w:rPr>
          <w:rFonts w:ascii="PT Astra Serif" w:hAnsi="PT Astra Serif" w:cs="Arial"/>
          <w:w w:val="102"/>
          <w:sz w:val="28"/>
          <w:szCs w:val="28"/>
        </w:rPr>
        <w:lastRenderedPageBreak/>
        <w:t>- непредставления либо неполного представления заявителем (представителем заявителя) документов, предусмотренных пунктом  4-1.13 настоящего положения (данное основание для отказа допускается в том случае, если сотрудник специализированной службы по вопросам похоронного дела связался с заявителем по телефону, указанному в заявлении, и указал заявителю на факт непредставления (неполного представления) сведений и/или документов, однако заявитель не представил недостающие сведения и/или документы в день</w:t>
      </w:r>
      <w:proofErr w:type="gramEnd"/>
      <w:r w:rsidRPr="006D79F5">
        <w:rPr>
          <w:rFonts w:ascii="PT Astra Serif" w:hAnsi="PT Astra Serif" w:cs="Arial"/>
          <w:w w:val="102"/>
          <w:sz w:val="28"/>
          <w:szCs w:val="28"/>
        </w:rPr>
        <w:t xml:space="preserve"> обращения);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 отсутствия мест для захоронения на указанном заявителем (представителем заявителя) воинском участке;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 отсутствия документов, подтверждающих право умершего на погребение на воинском участке.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 xml:space="preserve">В иных случаях отказ заявителю (его представителю) в предоставлении места для захоронения и в разрешении на погребение на воинском участке недопустим. </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Предоставление заявителю (его представителю) места для захоронения без разрешения на погребение либо выдача разрешения на погребение без предоставления места для захоронения недопустимы.</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4-1.17. В течение трех рабочих дней после проведения заявителем (представителем заявителя) погребения на предоставленном месте для захоронения производится регистрация захоронения в книге регистрации захоронений, на основании чего заявителю (представителю заявителя) в срок, не превышающий двух рабочих дней со дня регистрации захоронения, выдается удостоверение о захоронении.</w:t>
      </w:r>
    </w:p>
    <w:p w:rsidR="006D79F5" w:rsidRPr="006D79F5" w:rsidRDefault="006D79F5" w:rsidP="006D79F5">
      <w:pPr>
        <w:shd w:val="clear" w:color="auto" w:fill="FFFFFF"/>
        <w:spacing w:after="0" w:line="240" w:lineRule="auto"/>
        <w:ind w:firstLine="709"/>
        <w:jc w:val="both"/>
        <w:rPr>
          <w:rFonts w:ascii="PT Astra Serif" w:hAnsi="PT Astra Serif" w:cs="Arial"/>
          <w:b/>
          <w:w w:val="102"/>
          <w:sz w:val="28"/>
          <w:szCs w:val="28"/>
        </w:rPr>
      </w:pPr>
      <w:r w:rsidRPr="006D79F5">
        <w:rPr>
          <w:rFonts w:ascii="PT Astra Serif" w:hAnsi="PT Astra Serif" w:cs="Arial"/>
          <w:w w:val="102"/>
          <w:sz w:val="28"/>
          <w:szCs w:val="28"/>
        </w:rPr>
        <w:t>4-1.18.  Если заявитель (представитель заявителя) по истечении одного месяца со дня предоставления ему места для захоронения умершего и выдачи разрешения на погребение не произвел погребение на данном месте, решение о предоставлении места для захоронения признается утратившим силу руководителем специализированной службы по вопросам похоронного дела.</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4-1.19. На воинском участке устанавливаются надмогильные сооружения, имеющие следующие характеристики:</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984"/>
        <w:gridCol w:w="1843"/>
        <w:gridCol w:w="2686"/>
      </w:tblGrid>
      <w:tr w:rsidR="00303076" w:rsidRPr="00303076" w:rsidTr="00EA4C2E">
        <w:tc>
          <w:tcPr>
            <w:tcW w:w="1560"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Детали</w:t>
            </w:r>
          </w:p>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sz w:val="28"/>
                <w:szCs w:val="28"/>
                <w:lang w:eastAsia="ru-RU"/>
              </w:rPr>
              <w:t>памятник</w:t>
            </w:r>
            <w:r w:rsidRPr="00303076">
              <w:rPr>
                <w:rFonts w:ascii="PT Astra Serif" w:eastAsia="Times New Roman" w:hAnsi="PT Astra Serif" w:cs="Arial"/>
                <w:color w:val="000000"/>
                <w:sz w:val="28"/>
                <w:szCs w:val="28"/>
                <w:lang w:eastAsia="ru-RU"/>
              </w:rPr>
              <w:t>а</w:t>
            </w:r>
          </w:p>
        </w:tc>
        <w:tc>
          <w:tcPr>
            <w:tcW w:w="1559"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Материал</w:t>
            </w:r>
          </w:p>
        </w:tc>
        <w:tc>
          <w:tcPr>
            <w:tcW w:w="1984"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 xml:space="preserve">Размеры, </w:t>
            </w:r>
            <w:proofErr w:type="gramStart"/>
            <w:r w:rsidRPr="00303076">
              <w:rPr>
                <w:rFonts w:ascii="PT Astra Serif" w:eastAsia="Times New Roman" w:hAnsi="PT Astra Serif" w:cs="Arial"/>
                <w:color w:val="000000"/>
                <w:sz w:val="28"/>
                <w:szCs w:val="28"/>
                <w:lang w:eastAsia="ru-RU"/>
              </w:rPr>
              <w:t>мм</w:t>
            </w:r>
            <w:proofErr w:type="gramEnd"/>
          </w:p>
        </w:tc>
        <w:tc>
          <w:tcPr>
            <w:tcW w:w="1843"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 xml:space="preserve">Количество </w:t>
            </w:r>
            <w:proofErr w:type="gramStart"/>
            <w:r w:rsidRPr="00303076">
              <w:rPr>
                <w:rFonts w:ascii="PT Astra Serif" w:eastAsia="Times New Roman" w:hAnsi="PT Astra Serif" w:cs="Arial"/>
                <w:color w:val="000000"/>
                <w:sz w:val="28"/>
                <w:szCs w:val="28"/>
                <w:lang w:eastAsia="ru-RU"/>
              </w:rPr>
              <w:t>полирован</w:t>
            </w:r>
            <w:proofErr w:type="gramEnd"/>
          </w:p>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proofErr w:type="spellStart"/>
            <w:r w:rsidRPr="00303076">
              <w:rPr>
                <w:rFonts w:ascii="PT Astra Serif" w:eastAsia="Times New Roman" w:hAnsi="PT Astra Serif" w:cs="Arial"/>
                <w:color w:val="000000"/>
                <w:sz w:val="28"/>
                <w:szCs w:val="28"/>
                <w:lang w:eastAsia="ru-RU"/>
              </w:rPr>
              <w:t>ных</w:t>
            </w:r>
            <w:proofErr w:type="spellEnd"/>
            <w:r w:rsidRPr="00303076">
              <w:rPr>
                <w:rFonts w:ascii="PT Astra Serif" w:eastAsia="Times New Roman" w:hAnsi="PT Astra Serif" w:cs="Arial"/>
                <w:color w:val="000000"/>
                <w:sz w:val="28"/>
                <w:szCs w:val="28"/>
                <w:lang w:eastAsia="ru-RU"/>
              </w:rPr>
              <w:t xml:space="preserve"> сторон</w:t>
            </w:r>
          </w:p>
        </w:tc>
        <w:tc>
          <w:tcPr>
            <w:tcW w:w="2686"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Перечень обязательных дополнительных работ</w:t>
            </w:r>
          </w:p>
        </w:tc>
      </w:tr>
      <w:tr w:rsidR="00303076" w:rsidRPr="00303076" w:rsidTr="00EA4C2E">
        <w:tc>
          <w:tcPr>
            <w:tcW w:w="1560"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Стела</w:t>
            </w:r>
          </w:p>
        </w:tc>
        <w:tc>
          <w:tcPr>
            <w:tcW w:w="1559"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Черный гранит</w:t>
            </w:r>
          </w:p>
        </w:tc>
        <w:tc>
          <w:tcPr>
            <w:tcW w:w="1984" w:type="dxa"/>
            <w:shd w:val="clear" w:color="auto" w:fill="auto"/>
          </w:tcPr>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 xml:space="preserve">1000 x 500 </w:t>
            </w:r>
          </w:p>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x 80</w:t>
            </w:r>
          </w:p>
        </w:tc>
        <w:tc>
          <w:tcPr>
            <w:tcW w:w="1843"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4</w:t>
            </w:r>
          </w:p>
        </w:tc>
        <w:tc>
          <w:tcPr>
            <w:tcW w:w="2686" w:type="dxa"/>
            <w:vMerge w:val="restart"/>
            <w:shd w:val="clear" w:color="auto" w:fill="auto"/>
          </w:tcPr>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Содержание граверных работ:</w:t>
            </w:r>
          </w:p>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1) Ф.И.О., даты жизни;</w:t>
            </w:r>
          </w:p>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 xml:space="preserve">2) фотопортрет или символ памяти (ветвь, звезда, </w:t>
            </w:r>
            <w:r w:rsidRPr="00303076">
              <w:rPr>
                <w:rFonts w:ascii="PT Astra Serif" w:eastAsia="Times New Roman" w:hAnsi="PT Astra Serif" w:cs="Arial"/>
                <w:sz w:val="28"/>
                <w:szCs w:val="28"/>
                <w:lang w:eastAsia="ru-RU"/>
              </w:rPr>
              <w:lastRenderedPageBreak/>
              <w:t>орден);</w:t>
            </w:r>
          </w:p>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3) надпись: "Защитнику Отечества" (по желанию родственников содержание надписи может быть изменено)</w:t>
            </w:r>
          </w:p>
        </w:tc>
      </w:tr>
      <w:tr w:rsidR="00303076" w:rsidRPr="00303076" w:rsidTr="00EA4C2E">
        <w:tc>
          <w:tcPr>
            <w:tcW w:w="1560"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Подставка</w:t>
            </w:r>
          </w:p>
        </w:tc>
        <w:tc>
          <w:tcPr>
            <w:tcW w:w="1559"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Черный гранит</w:t>
            </w:r>
          </w:p>
        </w:tc>
        <w:tc>
          <w:tcPr>
            <w:tcW w:w="1984" w:type="dxa"/>
            <w:shd w:val="clear" w:color="auto" w:fill="auto"/>
          </w:tcPr>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 xml:space="preserve">600 x 200 </w:t>
            </w:r>
          </w:p>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x 150</w:t>
            </w:r>
          </w:p>
        </w:tc>
        <w:tc>
          <w:tcPr>
            <w:tcW w:w="1843"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4</w:t>
            </w:r>
          </w:p>
        </w:tc>
        <w:tc>
          <w:tcPr>
            <w:tcW w:w="2686" w:type="dxa"/>
            <w:vMerge/>
            <w:shd w:val="clear" w:color="auto" w:fill="auto"/>
          </w:tcPr>
          <w:p w:rsidR="00303076" w:rsidRPr="00303076" w:rsidRDefault="00303076" w:rsidP="00303076">
            <w:pPr>
              <w:spacing w:after="0" w:line="240" w:lineRule="auto"/>
              <w:rPr>
                <w:rFonts w:ascii="PT Astra Serif" w:eastAsia="Times New Roman" w:hAnsi="PT Astra Serif" w:cs="Arial"/>
                <w:color w:val="000000"/>
                <w:sz w:val="28"/>
                <w:szCs w:val="28"/>
                <w:lang w:eastAsia="ru-RU"/>
              </w:rPr>
            </w:pPr>
          </w:p>
        </w:tc>
      </w:tr>
      <w:tr w:rsidR="00303076" w:rsidRPr="00303076" w:rsidTr="00EA4C2E">
        <w:trPr>
          <w:trHeight w:val="972"/>
        </w:trPr>
        <w:tc>
          <w:tcPr>
            <w:tcW w:w="1560" w:type="dxa"/>
            <w:vMerge w:val="restart"/>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Цветник</w:t>
            </w:r>
          </w:p>
        </w:tc>
        <w:tc>
          <w:tcPr>
            <w:tcW w:w="1559" w:type="dxa"/>
            <w:vMerge w:val="restart"/>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Черный гранит</w:t>
            </w:r>
          </w:p>
        </w:tc>
        <w:tc>
          <w:tcPr>
            <w:tcW w:w="1984" w:type="dxa"/>
            <w:shd w:val="clear" w:color="auto" w:fill="auto"/>
          </w:tcPr>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 xml:space="preserve">1000 x 100 </w:t>
            </w:r>
          </w:p>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x 80 (2 шт.)</w:t>
            </w:r>
          </w:p>
        </w:tc>
        <w:tc>
          <w:tcPr>
            <w:tcW w:w="1843" w:type="dxa"/>
            <w:shd w:val="clear" w:color="auto" w:fill="auto"/>
          </w:tcPr>
          <w:p w:rsidR="00303076" w:rsidRPr="00303076" w:rsidRDefault="00303076" w:rsidP="00303076">
            <w:pPr>
              <w:spacing w:after="0" w:line="240" w:lineRule="auto"/>
              <w:jc w:val="center"/>
              <w:textAlignment w:val="baseline"/>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2</w:t>
            </w:r>
          </w:p>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p>
          <w:p w:rsidR="00303076" w:rsidRPr="00303076" w:rsidRDefault="00303076" w:rsidP="00303076">
            <w:pPr>
              <w:spacing w:after="0" w:line="240" w:lineRule="auto"/>
              <w:rPr>
                <w:rFonts w:ascii="PT Astra Serif" w:eastAsia="Times New Roman" w:hAnsi="PT Astra Serif" w:cs="Arial"/>
                <w:color w:val="000000"/>
                <w:sz w:val="28"/>
                <w:szCs w:val="28"/>
                <w:lang w:eastAsia="ru-RU"/>
              </w:rPr>
            </w:pPr>
          </w:p>
        </w:tc>
        <w:tc>
          <w:tcPr>
            <w:tcW w:w="2686" w:type="dxa"/>
            <w:vMerge/>
            <w:shd w:val="clear" w:color="auto" w:fill="auto"/>
          </w:tcPr>
          <w:p w:rsidR="00303076" w:rsidRPr="00303076" w:rsidRDefault="00303076" w:rsidP="00303076">
            <w:pPr>
              <w:spacing w:after="0" w:line="240" w:lineRule="auto"/>
              <w:rPr>
                <w:rFonts w:ascii="PT Astra Serif" w:eastAsia="Times New Roman" w:hAnsi="PT Astra Serif" w:cs="Arial"/>
                <w:color w:val="000000"/>
                <w:sz w:val="28"/>
                <w:szCs w:val="28"/>
                <w:lang w:eastAsia="ru-RU"/>
              </w:rPr>
            </w:pPr>
          </w:p>
        </w:tc>
      </w:tr>
      <w:tr w:rsidR="00303076" w:rsidRPr="00303076" w:rsidTr="00EA4C2E">
        <w:trPr>
          <w:trHeight w:val="1500"/>
        </w:trPr>
        <w:tc>
          <w:tcPr>
            <w:tcW w:w="1560" w:type="dxa"/>
            <w:vMerge/>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p>
        </w:tc>
        <w:tc>
          <w:tcPr>
            <w:tcW w:w="1559" w:type="dxa"/>
            <w:vMerge/>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p>
        </w:tc>
        <w:tc>
          <w:tcPr>
            <w:tcW w:w="1984" w:type="dxa"/>
            <w:shd w:val="clear" w:color="auto" w:fill="auto"/>
          </w:tcPr>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600 x 100 x 80</w:t>
            </w:r>
          </w:p>
        </w:tc>
        <w:tc>
          <w:tcPr>
            <w:tcW w:w="1843"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2</w:t>
            </w:r>
          </w:p>
        </w:tc>
        <w:tc>
          <w:tcPr>
            <w:tcW w:w="2686" w:type="dxa"/>
            <w:vMerge/>
            <w:tcBorders>
              <w:bottom w:val="nil"/>
            </w:tcBorders>
            <w:shd w:val="clear" w:color="auto" w:fill="auto"/>
          </w:tcPr>
          <w:p w:rsidR="00303076" w:rsidRPr="00303076" w:rsidRDefault="00303076" w:rsidP="00303076">
            <w:pPr>
              <w:spacing w:after="0" w:line="240" w:lineRule="auto"/>
              <w:rPr>
                <w:rFonts w:ascii="PT Astra Serif" w:eastAsia="Times New Roman" w:hAnsi="PT Astra Serif" w:cs="Arial"/>
                <w:color w:val="000000"/>
                <w:sz w:val="28"/>
                <w:szCs w:val="28"/>
                <w:lang w:eastAsia="ru-RU"/>
              </w:rPr>
            </w:pPr>
          </w:p>
        </w:tc>
      </w:tr>
      <w:tr w:rsidR="00303076" w:rsidRPr="00303076" w:rsidTr="00EA4C2E">
        <w:tc>
          <w:tcPr>
            <w:tcW w:w="1560"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lastRenderedPageBreak/>
              <w:t>Ваза</w:t>
            </w:r>
          </w:p>
        </w:tc>
        <w:tc>
          <w:tcPr>
            <w:tcW w:w="1559" w:type="dxa"/>
            <w:shd w:val="clear" w:color="auto" w:fill="auto"/>
          </w:tcPr>
          <w:p w:rsidR="00303076" w:rsidRPr="00303076" w:rsidRDefault="00303076" w:rsidP="00303076">
            <w:pPr>
              <w:spacing w:after="0" w:line="240" w:lineRule="auto"/>
              <w:jc w:val="center"/>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Черный гранит</w:t>
            </w:r>
          </w:p>
        </w:tc>
        <w:tc>
          <w:tcPr>
            <w:tcW w:w="1984" w:type="dxa"/>
            <w:shd w:val="clear" w:color="auto" w:fill="auto"/>
          </w:tcPr>
          <w:p w:rsidR="00303076" w:rsidRPr="00303076" w:rsidRDefault="00303076" w:rsidP="00303076">
            <w:pPr>
              <w:spacing w:after="0" w:line="240" w:lineRule="auto"/>
              <w:jc w:val="center"/>
              <w:rPr>
                <w:rFonts w:ascii="PT Astra Serif" w:eastAsia="Times New Roman" w:hAnsi="PT Astra Serif" w:cs="Arial"/>
                <w:sz w:val="28"/>
                <w:szCs w:val="28"/>
                <w:lang w:eastAsia="ru-RU"/>
              </w:rPr>
            </w:pPr>
            <w:r w:rsidRPr="00303076">
              <w:rPr>
                <w:rFonts w:ascii="PT Astra Serif" w:eastAsia="Times New Roman" w:hAnsi="PT Astra Serif" w:cs="Arial"/>
                <w:sz w:val="28"/>
                <w:szCs w:val="28"/>
                <w:lang w:eastAsia="ru-RU"/>
              </w:rPr>
              <w:t>Высота до 1020 (1 шт.)</w:t>
            </w:r>
          </w:p>
        </w:tc>
        <w:tc>
          <w:tcPr>
            <w:tcW w:w="1843" w:type="dxa"/>
            <w:shd w:val="clear" w:color="auto" w:fill="auto"/>
          </w:tcPr>
          <w:p w:rsidR="00303076" w:rsidRPr="00303076" w:rsidRDefault="00303076" w:rsidP="00303076">
            <w:pPr>
              <w:spacing w:after="0" w:line="240" w:lineRule="auto"/>
              <w:jc w:val="center"/>
              <w:textAlignment w:val="baseline"/>
              <w:rPr>
                <w:rFonts w:ascii="PT Astra Serif" w:eastAsia="Times New Roman" w:hAnsi="PT Astra Serif" w:cs="Arial"/>
                <w:color w:val="000000"/>
                <w:sz w:val="28"/>
                <w:szCs w:val="28"/>
                <w:lang w:eastAsia="ru-RU"/>
              </w:rPr>
            </w:pPr>
            <w:r w:rsidRPr="00303076">
              <w:rPr>
                <w:rFonts w:ascii="PT Astra Serif" w:eastAsia="Times New Roman" w:hAnsi="PT Astra Serif" w:cs="Arial"/>
                <w:color w:val="000000"/>
                <w:sz w:val="28"/>
                <w:szCs w:val="28"/>
                <w:lang w:eastAsia="ru-RU"/>
              </w:rPr>
              <w:t>4</w:t>
            </w:r>
          </w:p>
        </w:tc>
        <w:tc>
          <w:tcPr>
            <w:tcW w:w="2686" w:type="dxa"/>
            <w:tcBorders>
              <w:top w:val="nil"/>
            </w:tcBorders>
            <w:shd w:val="clear" w:color="auto" w:fill="auto"/>
          </w:tcPr>
          <w:p w:rsidR="00303076" w:rsidRPr="00303076" w:rsidRDefault="00303076" w:rsidP="00303076">
            <w:pPr>
              <w:spacing w:after="0" w:line="240" w:lineRule="auto"/>
              <w:rPr>
                <w:rFonts w:ascii="PT Astra Serif" w:eastAsia="Times New Roman" w:hAnsi="PT Astra Serif" w:cs="Arial"/>
                <w:color w:val="000000"/>
                <w:sz w:val="28"/>
                <w:szCs w:val="28"/>
                <w:lang w:eastAsia="ru-RU"/>
              </w:rPr>
            </w:pPr>
          </w:p>
        </w:tc>
      </w:tr>
    </w:tbl>
    <w:p w:rsidR="00303076" w:rsidRDefault="00303076" w:rsidP="006D79F5">
      <w:pPr>
        <w:shd w:val="clear" w:color="auto" w:fill="FFFFFF"/>
        <w:spacing w:after="0" w:line="240" w:lineRule="auto"/>
        <w:ind w:firstLine="709"/>
        <w:jc w:val="both"/>
        <w:rPr>
          <w:rFonts w:ascii="PT Astra Serif" w:hAnsi="PT Astra Serif" w:cs="Arial"/>
          <w:w w:val="102"/>
          <w:sz w:val="28"/>
          <w:szCs w:val="28"/>
        </w:rPr>
      </w:pPr>
    </w:p>
    <w:p w:rsidR="00303076" w:rsidRDefault="00303076" w:rsidP="006D79F5">
      <w:pPr>
        <w:shd w:val="clear" w:color="auto" w:fill="FFFFFF"/>
        <w:spacing w:after="0" w:line="240" w:lineRule="auto"/>
        <w:ind w:firstLine="709"/>
        <w:jc w:val="both"/>
        <w:rPr>
          <w:rFonts w:ascii="PT Astra Serif" w:hAnsi="PT Astra Serif" w:cs="Arial"/>
          <w:w w:val="102"/>
          <w:sz w:val="28"/>
          <w:szCs w:val="28"/>
        </w:rPr>
      </w:pP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4-1.20.  Установка оград, столов, лавочек на воинском участке не допускается.</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4-1.21. Высаживание кустарников и деревьев на воинском участке производится только по согласованию со специализированной службой по вопросам похоронного дела.</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4-1.22. Обязанности по содержанию в порядке и благоустройству воинского участка возлагается на специализированную службу по вопросам похоронного дела.</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4-1.23. Уход и текущее содержание могил на воинском участке возлагается на родственников умершего, а при их отсутствии – на  специализированную службу по вопросам похоронного дела.</w:t>
      </w:r>
    </w:p>
    <w:p w:rsidR="006D79F5" w:rsidRPr="006D79F5" w:rsidRDefault="006D79F5" w:rsidP="006D79F5">
      <w:pPr>
        <w:shd w:val="clear" w:color="auto" w:fill="FFFFFF"/>
        <w:spacing w:after="0" w:line="240" w:lineRule="auto"/>
        <w:ind w:firstLine="709"/>
        <w:jc w:val="both"/>
        <w:rPr>
          <w:rFonts w:ascii="PT Astra Serif" w:hAnsi="PT Astra Serif" w:cs="Arial"/>
          <w:w w:val="102"/>
          <w:sz w:val="28"/>
          <w:szCs w:val="28"/>
        </w:rPr>
      </w:pPr>
      <w:r w:rsidRPr="006D79F5">
        <w:rPr>
          <w:rFonts w:ascii="PT Astra Serif" w:hAnsi="PT Astra Serif" w:cs="Arial"/>
          <w:w w:val="102"/>
          <w:sz w:val="28"/>
          <w:szCs w:val="28"/>
        </w:rPr>
        <w:t>4-1.24</w:t>
      </w:r>
      <w:r w:rsidRPr="006D79F5">
        <w:rPr>
          <w:rFonts w:ascii="PT Astra Serif" w:hAnsi="PT Astra Serif" w:cs="Arial"/>
          <w:b/>
          <w:w w:val="102"/>
          <w:sz w:val="28"/>
          <w:szCs w:val="28"/>
        </w:rPr>
        <w:t xml:space="preserve">. </w:t>
      </w:r>
      <w:r w:rsidRPr="006D79F5">
        <w:rPr>
          <w:rFonts w:ascii="PT Astra Serif" w:hAnsi="PT Astra Serif" w:cs="Arial"/>
          <w:w w:val="102"/>
          <w:sz w:val="28"/>
          <w:szCs w:val="28"/>
        </w:rPr>
        <w:t>В случае исчерпания площади захоронения на воинском участке выносится постановление администрации муниципального образования Щекинский район о закрытии участка захоронений и открытии нового участка</w:t>
      </w:r>
      <w:proofErr w:type="gramStart"/>
      <w:r w:rsidRPr="006D79F5">
        <w:rPr>
          <w:rFonts w:ascii="PT Astra Serif" w:hAnsi="PT Astra Serif" w:cs="Arial"/>
          <w:w w:val="102"/>
          <w:sz w:val="28"/>
          <w:szCs w:val="28"/>
        </w:rPr>
        <w:t>.».</w:t>
      </w:r>
      <w:proofErr w:type="gramEnd"/>
    </w:p>
    <w:p w:rsidR="00044FA8" w:rsidRDefault="00044FA8" w:rsidP="00E7354D">
      <w:pPr>
        <w:shd w:val="clear" w:color="auto" w:fill="FFFFFF"/>
        <w:spacing w:after="0" w:line="240" w:lineRule="auto"/>
        <w:ind w:firstLine="709"/>
        <w:jc w:val="both"/>
        <w:rPr>
          <w:rFonts w:ascii="PT Astra Serif" w:hAnsi="PT Astra Serif" w:cs="Arial"/>
          <w:w w:val="102"/>
          <w:sz w:val="28"/>
          <w:szCs w:val="28"/>
        </w:rPr>
      </w:pPr>
      <w:r w:rsidRPr="00044FA8">
        <w:rPr>
          <w:rFonts w:ascii="PT Astra Serif" w:hAnsi="PT Astra Serif" w:cs="Arial"/>
          <w:w w:val="102"/>
          <w:sz w:val="28"/>
          <w:szCs w:val="28"/>
        </w:rPr>
        <w:t xml:space="preserve">2. </w:t>
      </w:r>
      <w:proofErr w:type="gramStart"/>
      <w:r w:rsidRPr="00044FA8">
        <w:rPr>
          <w:rFonts w:ascii="PT Astra Serif" w:hAnsi="PT Astra Serif" w:cs="Arial"/>
          <w:w w:val="102"/>
          <w:sz w:val="28"/>
          <w:szCs w:val="28"/>
        </w:rPr>
        <w:t>Настоящее решение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sidRPr="00044FA8">
        <w:rPr>
          <w:rFonts w:ascii="PT Astra Serif" w:hAnsi="PT Astra Serif" w:cs="Arial"/>
          <w:w w:val="102"/>
          <w:sz w:val="28"/>
          <w:szCs w:val="28"/>
        </w:rPr>
        <w:t xml:space="preserve"> </w:t>
      </w:r>
      <w:proofErr w:type="gramStart"/>
      <w:r w:rsidRPr="00044FA8">
        <w:rPr>
          <w:rFonts w:ascii="PT Astra Serif" w:hAnsi="PT Astra Serif" w:cs="Arial"/>
          <w:w w:val="102"/>
          <w:sz w:val="28"/>
          <w:szCs w:val="28"/>
        </w:rPr>
        <w:t xml:space="preserve">Эл № ФС 77-74320 от 19.11.2018) и разместить на официальном сайте муниципального образования Щекинский район. </w:t>
      </w:r>
      <w:proofErr w:type="gramEnd"/>
    </w:p>
    <w:p w:rsidR="00E7354D" w:rsidRPr="00E7354D" w:rsidRDefault="00E7354D" w:rsidP="00E7354D">
      <w:pPr>
        <w:shd w:val="clear" w:color="auto" w:fill="FFFFFF"/>
        <w:spacing w:after="0" w:line="240" w:lineRule="auto"/>
        <w:ind w:firstLine="709"/>
        <w:jc w:val="both"/>
        <w:rPr>
          <w:rFonts w:ascii="PT Astra Serif" w:hAnsi="PT Astra Serif" w:cs="Arial"/>
          <w:w w:val="102"/>
          <w:sz w:val="28"/>
          <w:szCs w:val="28"/>
        </w:rPr>
      </w:pPr>
      <w:r w:rsidRPr="00E7354D">
        <w:rPr>
          <w:rFonts w:ascii="PT Astra Serif" w:hAnsi="PT Astra Serif" w:cs="Arial"/>
          <w:w w:val="102"/>
          <w:sz w:val="28"/>
          <w:szCs w:val="28"/>
        </w:rPr>
        <w:t>4.</w:t>
      </w:r>
      <w:r w:rsidR="0023187C">
        <w:rPr>
          <w:rFonts w:ascii="PT Astra Serif" w:hAnsi="PT Astra Serif" w:cs="Arial"/>
          <w:w w:val="102"/>
          <w:sz w:val="28"/>
          <w:szCs w:val="28"/>
        </w:rPr>
        <w:t xml:space="preserve"> </w:t>
      </w:r>
      <w:r w:rsidRPr="00E7354D">
        <w:rPr>
          <w:rFonts w:ascii="PT Astra Serif" w:hAnsi="PT Astra Serif" w:cs="Arial"/>
          <w:w w:val="102"/>
          <w:sz w:val="28"/>
          <w:szCs w:val="28"/>
        </w:rPr>
        <w:t>Настоящее решение вступает в силу со дня его официального</w:t>
      </w:r>
      <w:r w:rsidR="006D79F5">
        <w:rPr>
          <w:rFonts w:ascii="PT Astra Serif" w:hAnsi="PT Astra Serif" w:cs="Arial"/>
          <w:w w:val="102"/>
          <w:sz w:val="28"/>
          <w:szCs w:val="28"/>
        </w:rPr>
        <w:t xml:space="preserve"> </w:t>
      </w:r>
      <w:r w:rsidR="006D79F5" w:rsidRPr="006D79F5">
        <w:rPr>
          <w:rFonts w:ascii="PT Astra Serif" w:hAnsi="PT Astra Serif" w:cs="Arial"/>
          <w:w w:val="102"/>
          <w:sz w:val="28"/>
          <w:szCs w:val="28"/>
        </w:rPr>
        <w:t>обнародования</w:t>
      </w:r>
      <w:r w:rsidRPr="00E7354D">
        <w:rPr>
          <w:rFonts w:ascii="PT Astra Serif" w:hAnsi="PT Astra Serif" w:cs="Arial"/>
          <w:w w:val="102"/>
          <w:sz w:val="28"/>
          <w:szCs w:val="28"/>
        </w:rPr>
        <w:t>.</w:t>
      </w:r>
    </w:p>
    <w:p w:rsidR="000C5A3C" w:rsidRDefault="000C5A3C" w:rsidP="00774318">
      <w:pPr>
        <w:shd w:val="clear" w:color="auto" w:fill="FFFFFF"/>
        <w:spacing w:after="0" w:line="240" w:lineRule="auto"/>
        <w:ind w:firstLine="709"/>
        <w:jc w:val="both"/>
        <w:rPr>
          <w:rFonts w:ascii="PT Astra Serif" w:hAnsi="PT Astra Serif" w:cs="Arial"/>
          <w:w w:val="102"/>
          <w:sz w:val="28"/>
          <w:szCs w:val="28"/>
        </w:rPr>
      </w:pPr>
    </w:p>
    <w:p w:rsidR="00620052" w:rsidRDefault="00620052" w:rsidP="00774318">
      <w:pPr>
        <w:shd w:val="clear" w:color="auto" w:fill="FFFFFF"/>
        <w:spacing w:after="0" w:line="240" w:lineRule="auto"/>
        <w:ind w:firstLine="709"/>
        <w:jc w:val="both"/>
        <w:rPr>
          <w:rFonts w:ascii="PT Astra Serif" w:hAnsi="PT Astra Serif" w:cs="Arial"/>
          <w:w w:val="102"/>
          <w:sz w:val="28"/>
          <w:szCs w:val="28"/>
        </w:rPr>
      </w:pPr>
    </w:p>
    <w:p w:rsidR="00EA3D18" w:rsidRPr="00080EAC" w:rsidRDefault="00EA3D18" w:rsidP="00774318">
      <w:pPr>
        <w:shd w:val="clear" w:color="auto" w:fill="FFFFFF"/>
        <w:spacing w:after="0" w:line="240" w:lineRule="auto"/>
        <w:ind w:firstLine="709"/>
        <w:jc w:val="both"/>
        <w:rPr>
          <w:rFonts w:ascii="PT Astra Serif" w:hAnsi="PT Astra Serif" w:cs="Arial"/>
          <w:w w:val="102"/>
          <w:sz w:val="28"/>
          <w:szCs w:val="28"/>
        </w:rPr>
      </w:pPr>
    </w:p>
    <w:p w:rsidR="000C5A3C" w:rsidRPr="00080EAC" w:rsidRDefault="000C5A3C" w:rsidP="0023187C">
      <w:pPr>
        <w:shd w:val="clear" w:color="auto" w:fill="FFFFFF"/>
        <w:spacing w:after="0" w:line="240" w:lineRule="auto"/>
        <w:jc w:val="both"/>
        <w:rPr>
          <w:rFonts w:ascii="PT Astra Serif" w:hAnsi="PT Astra Serif" w:cs="Arial"/>
          <w:w w:val="102"/>
          <w:sz w:val="28"/>
          <w:szCs w:val="28"/>
        </w:rPr>
      </w:pPr>
      <w:r w:rsidRPr="00080EAC">
        <w:rPr>
          <w:rFonts w:ascii="PT Astra Serif" w:hAnsi="PT Astra Serif" w:cs="Arial"/>
          <w:w w:val="102"/>
          <w:sz w:val="28"/>
          <w:szCs w:val="28"/>
        </w:rPr>
        <w:t>Глава муниципального образования</w:t>
      </w:r>
    </w:p>
    <w:p w:rsidR="000C5A3C" w:rsidRPr="00080EAC" w:rsidRDefault="000C5A3C" w:rsidP="0023187C">
      <w:pPr>
        <w:shd w:val="clear" w:color="auto" w:fill="FFFFFF"/>
        <w:spacing w:after="0" w:line="240" w:lineRule="auto"/>
        <w:jc w:val="both"/>
        <w:rPr>
          <w:rFonts w:ascii="PT Astra Serif" w:hAnsi="PT Astra Serif" w:cs="Arial"/>
          <w:sz w:val="28"/>
          <w:szCs w:val="28"/>
        </w:rPr>
      </w:pPr>
      <w:r w:rsidRPr="00080EAC">
        <w:rPr>
          <w:rFonts w:ascii="PT Astra Serif" w:hAnsi="PT Astra Serif" w:cs="Arial"/>
          <w:sz w:val="28"/>
          <w:szCs w:val="28"/>
        </w:rPr>
        <w:t xml:space="preserve">город Щекино Щекинского района                          </w:t>
      </w:r>
      <w:r w:rsidR="0023187C">
        <w:rPr>
          <w:rFonts w:ascii="PT Astra Serif" w:hAnsi="PT Astra Serif" w:cs="Arial"/>
          <w:sz w:val="28"/>
          <w:szCs w:val="28"/>
        </w:rPr>
        <w:t xml:space="preserve">             </w:t>
      </w:r>
      <w:r w:rsidRPr="00080EAC">
        <w:rPr>
          <w:rFonts w:ascii="PT Astra Serif" w:hAnsi="PT Astra Serif" w:cs="Arial"/>
          <w:sz w:val="28"/>
          <w:szCs w:val="28"/>
        </w:rPr>
        <w:t xml:space="preserve">       Ю.В. Савушкин</w:t>
      </w:r>
    </w:p>
    <w:p w:rsidR="007600B6" w:rsidRDefault="007600B6" w:rsidP="00774318">
      <w:pPr>
        <w:spacing w:after="0" w:line="240" w:lineRule="auto"/>
      </w:pPr>
    </w:p>
    <w:sectPr w:rsidR="007600B6" w:rsidSect="007E765E">
      <w:footerReference w:type="even" r:id="rId9"/>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40" w:rsidRDefault="00ED0540">
      <w:pPr>
        <w:spacing w:after="0" w:line="240" w:lineRule="auto"/>
      </w:pPr>
      <w:r>
        <w:separator/>
      </w:r>
    </w:p>
  </w:endnote>
  <w:endnote w:type="continuationSeparator" w:id="0">
    <w:p w:rsidR="00ED0540" w:rsidRDefault="00ED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5E" w:rsidRDefault="00774318" w:rsidP="00E300C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E765E" w:rsidRDefault="00ED0540" w:rsidP="007E76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5E" w:rsidRDefault="00774318" w:rsidP="00E300C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D1A11">
      <w:rPr>
        <w:rStyle w:val="a6"/>
        <w:noProof/>
      </w:rPr>
      <w:t>2</w:t>
    </w:r>
    <w:r>
      <w:rPr>
        <w:rStyle w:val="a6"/>
      </w:rPr>
      <w:fldChar w:fldCharType="end"/>
    </w:r>
  </w:p>
  <w:p w:rsidR="007E765E" w:rsidRDefault="00ED0540" w:rsidP="007E765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40" w:rsidRDefault="00ED0540">
      <w:pPr>
        <w:spacing w:after="0" w:line="240" w:lineRule="auto"/>
      </w:pPr>
      <w:r>
        <w:separator/>
      </w:r>
    </w:p>
  </w:footnote>
  <w:footnote w:type="continuationSeparator" w:id="0">
    <w:p w:rsidR="00ED0540" w:rsidRDefault="00ED05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5730"/>
    <w:multiLevelType w:val="hybridMultilevel"/>
    <w:tmpl w:val="CE90F1C4"/>
    <w:lvl w:ilvl="0" w:tplc="6E74E3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915703"/>
    <w:multiLevelType w:val="hybridMultilevel"/>
    <w:tmpl w:val="A5D45A1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
    <w:nsid w:val="32482C1B"/>
    <w:multiLevelType w:val="multilevel"/>
    <w:tmpl w:val="725C8E52"/>
    <w:lvl w:ilvl="0">
      <w:start w:val="1"/>
      <w:numFmt w:val="decimal"/>
      <w:lvlText w:val="%1."/>
      <w:lvlJc w:val="left"/>
      <w:pPr>
        <w:ind w:left="1849" w:hanging="1140"/>
      </w:pPr>
      <w:rPr>
        <w:rFonts w:hint="default"/>
      </w:rPr>
    </w:lvl>
    <w:lvl w:ilvl="1">
      <w:start w:val="1"/>
      <w:numFmt w:val="decimal"/>
      <w:isLgl/>
      <w:lvlText w:val="%1.%2."/>
      <w:lvlJc w:val="left"/>
      <w:pPr>
        <w:ind w:left="3069" w:hanging="2076"/>
      </w:pPr>
      <w:rPr>
        <w:rFonts w:hint="default"/>
      </w:rPr>
    </w:lvl>
    <w:lvl w:ilvl="2">
      <w:start w:val="1"/>
      <w:numFmt w:val="decimal"/>
      <w:isLgl/>
      <w:lvlText w:val="%1.%2.%3."/>
      <w:lvlJc w:val="left"/>
      <w:pPr>
        <w:ind w:left="4203" w:hanging="2076"/>
      </w:pPr>
      <w:rPr>
        <w:rFonts w:hint="default"/>
      </w:rPr>
    </w:lvl>
    <w:lvl w:ilvl="3">
      <w:start w:val="1"/>
      <w:numFmt w:val="decimal"/>
      <w:isLgl/>
      <w:lvlText w:val="%1.%2.%3.%4."/>
      <w:lvlJc w:val="left"/>
      <w:pPr>
        <w:ind w:left="4912" w:hanging="2076"/>
      </w:pPr>
      <w:rPr>
        <w:rFonts w:hint="default"/>
      </w:rPr>
    </w:lvl>
    <w:lvl w:ilvl="4">
      <w:start w:val="1"/>
      <w:numFmt w:val="decimal"/>
      <w:isLgl/>
      <w:lvlText w:val="%1.%2.%3.%4.%5."/>
      <w:lvlJc w:val="left"/>
      <w:pPr>
        <w:ind w:left="5621" w:hanging="2076"/>
      </w:pPr>
      <w:rPr>
        <w:rFonts w:hint="default"/>
      </w:rPr>
    </w:lvl>
    <w:lvl w:ilvl="5">
      <w:start w:val="1"/>
      <w:numFmt w:val="decimal"/>
      <w:isLgl/>
      <w:lvlText w:val="%1.%2.%3.%4.%5.%6."/>
      <w:lvlJc w:val="left"/>
      <w:pPr>
        <w:ind w:left="6330" w:hanging="2076"/>
      </w:pPr>
      <w:rPr>
        <w:rFonts w:hint="default"/>
      </w:rPr>
    </w:lvl>
    <w:lvl w:ilvl="6">
      <w:start w:val="1"/>
      <w:numFmt w:val="decimal"/>
      <w:isLgl/>
      <w:lvlText w:val="%1.%2.%3.%4.%5.%6.%7."/>
      <w:lvlJc w:val="left"/>
      <w:pPr>
        <w:ind w:left="7039" w:hanging="2076"/>
      </w:pPr>
      <w:rPr>
        <w:rFonts w:hint="default"/>
      </w:rPr>
    </w:lvl>
    <w:lvl w:ilvl="7">
      <w:start w:val="1"/>
      <w:numFmt w:val="decimal"/>
      <w:isLgl/>
      <w:lvlText w:val="%1.%2.%3.%4.%5.%6.%7.%8."/>
      <w:lvlJc w:val="left"/>
      <w:pPr>
        <w:ind w:left="7748" w:hanging="2076"/>
      </w:pPr>
      <w:rPr>
        <w:rFonts w:hint="default"/>
      </w:rPr>
    </w:lvl>
    <w:lvl w:ilvl="8">
      <w:start w:val="1"/>
      <w:numFmt w:val="decimal"/>
      <w:isLgl/>
      <w:lvlText w:val="%1.%2.%3.%4.%5.%6.%7.%8.%9."/>
      <w:lvlJc w:val="left"/>
      <w:pPr>
        <w:ind w:left="8541" w:hanging="2160"/>
      </w:pPr>
      <w:rPr>
        <w:rFonts w:hint="default"/>
      </w:rPr>
    </w:lvl>
  </w:abstractNum>
  <w:abstractNum w:abstractNumId="3">
    <w:nsid w:val="4606239A"/>
    <w:multiLevelType w:val="multilevel"/>
    <w:tmpl w:val="725C8E52"/>
    <w:lvl w:ilvl="0">
      <w:start w:val="1"/>
      <w:numFmt w:val="decimal"/>
      <w:lvlText w:val="%1."/>
      <w:lvlJc w:val="left"/>
      <w:pPr>
        <w:ind w:left="1849" w:hanging="1140"/>
      </w:pPr>
      <w:rPr>
        <w:rFonts w:hint="default"/>
      </w:rPr>
    </w:lvl>
    <w:lvl w:ilvl="1">
      <w:start w:val="1"/>
      <w:numFmt w:val="decimal"/>
      <w:isLgl/>
      <w:lvlText w:val="%1.%2."/>
      <w:lvlJc w:val="left"/>
      <w:pPr>
        <w:ind w:left="3069" w:hanging="2076"/>
      </w:pPr>
      <w:rPr>
        <w:rFonts w:hint="default"/>
      </w:rPr>
    </w:lvl>
    <w:lvl w:ilvl="2">
      <w:start w:val="1"/>
      <w:numFmt w:val="decimal"/>
      <w:isLgl/>
      <w:lvlText w:val="%1.%2.%3."/>
      <w:lvlJc w:val="left"/>
      <w:pPr>
        <w:ind w:left="4203" w:hanging="2076"/>
      </w:pPr>
      <w:rPr>
        <w:rFonts w:hint="default"/>
      </w:rPr>
    </w:lvl>
    <w:lvl w:ilvl="3">
      <w:start w:val="1"/>
      <w:numFmt w:val="decimal"/>
      <w:isLgl/>
      <w:lvlText w:val="%1.%2.%3.%4."/>
      <w:lvlJc w:val="left"/>
      <w:pPr>
        <w:ind w:left="4912" w:hanging="2076"/>
      </w:pPr>
      <w:rPr>
        <w:rFonts w:hint="default"/>
      </w:rPr>
    </w:lvl>
    <w:lvl w:ilvl="4">
      <w:start w:val="1"/>
      <w:numFmt w:val="decimal"/>
      <w:isLgl/>
      <w:lvlText w:val="%1.%2.%3.%4.%5."/>
      <w:lvlJc w:val="left"/>
      <w:pPr>
        <w:ind w:left="5621" w:hanging="2076"/>
      </w:pPr>
      <w:rPr>
        <w:rFonts w:hint="default"/>
      </w:rPr>
    </w:lvl>
    <w:lvl w:ilvl="5">
      <w:start w:val="1"/>
      <w:numFmt w:val="decimal"/>
      <w:isLgl/>
      <w:lvlText w:val="%1.%2.%3.%4.%5.%6."/>
      <w:lvlJc w:val="left"/>
      <w:pPr>
        <w:ind w:left="6330" w:hanging="2076"/>
      </w:pPr>
      <w:rPr>
        <w:rFonts w:hint="default"/>
      </w:rPr>
    </w:lvl>
    <w:lvl w:ilvl="6">
      <w:start w:val="1"/>
      <w:numFmt w:val="decimal"/>
      <w:isLgl/>
      <w:lvlText w:val="%1.%2.%3.%4.%5.%6.%7."/>
      <w:lvlJc w:val="left"/>
      <w:pPr>
        <w:ind w:left="7039" w:hanging="2076"/>
      </w:pPr>
      <w:rPr>
        <w:rFonts w:hint="default"/>
      </w:rPr>
    </w:lvl>
    <w:lvl w:ilvl="7">
      <w:start w:val="1"/>
      <w:numFmt w:val="decimal"/>
      <w:isLgl/>
      <w:lvlText w:val="%1.%2.%3.%4.%5.%6.%7.%8."/>
      <w:lvlJc w:val="left"/>
      <w:pPr>
        <w:ind w:left="7748" w:hanging="2076"/>
      </w:pPr>
      <w:rPr>
        <w:rFonts w:hint="default"/>
      </w:rPr>
    </w:lvl>
    <w:lvl w:ilvl="8">
      <w:start w:val="1"/>
      <w:numFmt w:val="decimal"/>
      <w:isLgl/>
      <w:lvlText w:val="%1.%2.%3.%4.%5.%6.%7.%8.%9."/>
      <w:lvlJc w:val="left"/>
      <w:pPr>
        <w:ind w:left="8541"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3C"/>
    <w:rsid w:val="000055FC"/>
    <w:rsid w:val="000435EE"/>
    <w:rsid w:val="00044FA8"/>
    <w:rsid w:val="00080EAC"/>
    <w:rsid w:val="000B7ADE"/>
    <w:rsid w:val="000C5A3C"/>
    <w:rsid w:val="00205BD3"/>
    <w:rsid w:val="00221B42"/>
    <w:rsid w:val="0023187C"/>
    <w:rsid w:val="00247053"/>
    <w:rsid w:val="002A274B"/>
    <w:rsid w:val="002D1A11"/>
    <w:rsid w:val="00302BEA"/>
    <w:rsid w:val="00303076"/>
    <w:rsid w:val="00323F3C"/>
    <w:rsid w:val="00325678"/>
    <w:rsid w:val="003266E4"/>
    <w:rsid w:val="0035429B"/>
    <w:rsid w:val="00371104"/>
    <w:rsid w:val="00406EF6"/>
    <w:rsid w:val="00485DDC"/>
    <w:rsid w:val="005172AA"/>
    <w:rsid w:val="005260BD"/>
    <w:rsid w:val="00535E07"/>
    <w:rsid w:val="005541D3"/>
    <w:rsid w:val="005568B6"/>
    <w:rsid w:val="005912F2"/>
    <w:rsid w:val="005A7670"/>
    <w:rsid w:val="005C10D1"/>
    <w:rsid w:val="005C5735"/>
    <w:rsid w:val="005C757D"/>
    <w:rsid w:val="00620052"/>
    <w:rsid w:val="00622FF7"/>
    <w:rsid w:val="00644349"/>
    <w:rsid w:val="00685BB7"/>
    <w:rsid w:val="006B1182"/>
    <w:rsid w:val="006D79F5"/>
    <w:rsid w:val="00734533"/>
    <w:rsid w:val="007600B6"/>
    <w:rsid w:val="00774318"/>
    <w:rsid w:val="007D4E41"/>
    <w:rsid w:val="007F3D32"/>
    <w:rsid w:val="00811D00"/>
    <w:rsid w:val="00833DAD"/>
    <w:rsid w:val="00916C7C"/>
    <w:rsid w:val="0097225A"/>
    <w:rsid w:val="009B701E"/>
    <w:rsid w:val="009C7310"/>
    <w:rsid w:val="009D76B4"/>
    <w:rsid w:val="00AC66BA"/>
    <w:rsid w:val="00B14B87"/>
    <w:rsid w:val="00B6151B"/>
    <w:rsid w:val="00C674A2"/>
    <w:rsid w:val="00CA6B99"/>
    <w:rsid w:val="00D36BF8"/>
    <w:rsid w:val="00D5549D"/>
    <w:rsid w:val="00D670B4"/>
    <w:rsid w:val="00D73601"/>
    <w:rsid w:val="00D96C28"/>
    <w:rsid w:val="00E156B1"/>
    <w:rsid w:val="00E54C49"/>
    <w:rsid w:val="00E71230"/>
    <w:rsid w:val="00E7354D"/>
    <w:rsid w:val="00EA3D18"/>
    <w:rsid w:val="00ED0540"/>
    <w:rsid w:val="00F02608"/>
    <w:rsid w:val="00F27F91"/>
    <w:rsid w:val="00F3319A"/>
    <w:rsid w:val="00F475E1"/>
    <w:rsid w:val="00F47734"/>
    <w:rsid w:val="00F63A9A"/>
    <w:rsid w:val="00F97238"/>
    <w:rsid w:val="00FB0568"/>
    <w:rsid w:val="00FD464A"/>
    <w:rsid w:val="00FE6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3C"/>
    <w:rPr>
      <w:rFonts w:ascii="Calibri" w:eastAsia="Calibri" w:hAnsi="Calibri" w:cs="Times New Roman"/>
    </w:rPr>
  </w:style>
  <w:style w:type="paragraph" w:styleId="1">
    <w:name w:val="heading 1"/>
    <w:basedOn w:val="a"/>
    <w:next w:val="a"/>
    <w:link w:val="10"/>
    <w:qFormat/>
    <w:rsid w:val="000C5A3C"/>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A3C"/>
    <w:rPr>
      <w:rFonts w:ascii="Arial" w:eastAsia="Times New Roman" w:hAnsi="Arial" w:cs="Times New Roman"/>
      <w:b/>
      <w:bCs/>
      <w:color w:val="000080"/>
      <w:sz w:val="20"/>
      <w:szCs w:val="20"/>
      <w:lang w:val="x-none" w:eastAsia="ru-RU"/>
    </w:rPr>
  </w:style>
  <w:style w:type="character" w:styleId="a3">
    <w:name w:val="Hyperlink"/>
    <w:uiPriority w:val="99"/>
    <w:unhideWhenUsed/>
    <w:rsid w:val="000C5A3C"/>
    <w:rPr>
      <w:color w:val="0000FF"/>
      <w:u w:val="single"/>
    </w:rPr>
  </w:style>
  <w:style w:type="paragraph" w:styleId="a4">
    <w:name w:val="footer"/>
    <w:basedOn w:val="a"/>
    <w:link w:val="a5"/>
    <w:rsid w:val="000C5A3C"/>
    <w:pPr>
      <w:tabs>
        <w:tab w:val="center" w:pos="4677"/>
        <w:tab w:val="right" w:pos="9355"/>
      </w:tabs>
    </w:pPr>
  </w:style>
  <w:style w:type="character" w:customStyle="1" w:styleId="a5">
    <w:name w:val="Нижний колонтитул Знак"/>
    <w:basedOn w:val="a0"/>
    <w:link w:val="a4"/>
    <w:rsid w:val="000C5A3C"/>
    <w:rPr>
      <w:rFonts w:ascii="Calibri" w:eastAsia="Calibri" w:hAnsi="Calibri" w:cs="Times New Roman"/>
    </w:rPr>
  </w:style>
  <w:style w:type="character" w:styleId="a6">
    <w:name w:val="page number"/>
    <w:basedOn w:val="a0"/>
    <w:rsid w:val="000C5A3C"/>
  </w:style>
  <w:style w:type="paragraph" w:styleId="a7">
    <w:name w:val="Balloon Text"/>
    <w:basedOn w:val="a"/>
    <w:link w:val="a8"/>
    <w:uiPriority w:val="99"/>
    <w:semiHidden/>
    <w:unhideWhenUsed/>
    <w:rsid w:val="000C5A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5A3C"/>
    <w:rPr>
      <w:rFonts w:ascii="Tahoma" w:eastAsia="Calibri" w:hAnsi="Tahoma" w:cs="Tahoma"/>
      <w:sz w:val="16"/>
      <w:szCs w:val="16"/>
    </w:rPr>
  </w:style>
  <w:style w:type="paragraph" w:styleId="a9">
    <w:name w:val="List Paragraph"/>
    <w:basedOn w:val="a"/>
    <w:uiPriority w:val="34"/>
    <w:qFormat/>
    <w:rsid w:val="000C5A3C"/>
    <w:pPr>
      <w:spacing w:after="0" w:line="240" w:lineRule="auto"/>
      <w:ind w:left="720"/>
      <w:contextualSpacing/>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A3C"/>
    <w:rPr>
      <w:rFonts w:ascii="Calibri" w:eastAsia="Calibri" w:hAnsi="Calibri" w:cs="Times New Roman"/>
    </w:rPr>
  </w:style>
  <w:style w:type="paragraph" w:styleId="1">
    <w:name w:val="heading 1"/>
    <w:basedOn w:val="a"/>
    <w:next w:val="a"/>
    <w:link w:val="10"/>
    <w:qFormat/>
    <w:rsid w:val="000C5A3C"/>
    <w:pPr>
      <w:widowControl w:val="0"/>
      <w:autoSpaceDE w:val="0"/>
      <w:autoSpaceDN w:val="0"/>
      <w:adjustRightInd w:val="0"/>
      <w:spacing w:before="108" w:after="108" w:line="240" w:lineRule="auto"/>
      <w:jc w:val="center"/>
      <w:outlineLvl w:val="0"/>
    </w:pPr>
    <w:rPr>
      <w:rFonts w:ascii="Arial" w:eastAsia="Times New Roman" w:hAnsi="Arial"/>
      <w:b/>
      <w:bCs/>
      <w:color w:val="000080"/>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5A3C"/>
    <w:rPr>
      <w:rFonts w:ascii="Arial" w:eastAsia="Times New Roman" w:hAnsi="Arial" w:cs="Times New Roman"/>
      <w:b/>
      <w:bCs/>
      <w:color w:val="000080"/>
      <w:sz w:val="20"/>
      <w:szCs w:val="20"/>
      <w:lang w:val="x-none" w:eastAsia="ru-RU"/>
    </w:rPr>
  </w:style>
  <w:style w:type="character" w:styleId="a3">
    <w:name w:val="Hyperlink"/>
    <w:uiPriority w:val="99"/>
    <w:unhideWhenUsed/>
    <w:rsid w:val="000C5A3C"/>
    <w:rPr>
      <w:color w:val="0000FF"/>
      <w:u w:val="single"/>
    </w:rPr>
  </w:style>
  <w:style w:type="paragraph" w:styleId="a4">
    <w:name w:val="footer"/>
    <w:basedOn w:val="a"/>
    <w:link w:val="a5"/>
    <w:rsid w:val="000C5A3C"/>
    <w:pPr>
      <w:tabs>
        <w:tab w:val="center" w:pos="4677"/>
        <w:tab w:val="right" w:pos="9355"/>
      </w:tabs>
    </w:pPr>
  </w:style>
  <w:style w:type="character" w:customStyle="1" w:styleId="a5">
    <w:name w:val="Нижний колонтитул Знак"/>
    <w:basedOn w:val="a0"/>
    <w:link w:val="a4"/>
    <w:rsid w:val="000C5A3C"/>
    <w:rPr>
      <w:rFonts w:ascii="Calibri" w:eastAsia="Calibri" w:hAnsi="Calibri" w:cs="Times New Roman"/>
    </w:rPr>
  </w:style>
  <w:style w:type="character" w:styleId="a6">
    <w:name w:val="page number"/>
    <w:basedOn w:val="a0"/>
    <w:rsid w:val="000C5A3C"/>
  </w:style>
  <w:style w:type="paragraph" w:styleId="a7">
    <w:name w:val="Balloon Text"/>
    <w:basedOn w:val="a"/>
    <w:link w:val="a8"/>
    <w:uiPriority w:val="99"/>
    <w:semiHidden/>
    <w:unhideWhenUsed/>
    <w:rsid w:val="000C5A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5A3C"/>
    <w:rPr>
      <w:rFonts w:ascii="Tahoma" w:eastAsia="Calibri" w:hAnsi="Tahoma" w:cs="Tahoma"/>
      <w:sz w:val="16"/>
      <w:szCs w:val="16"/>
    </w:rPr>
  </w:style>
  <w:style w:type="paragraph" w:styleId="a9">
    <w:name w:val="List Paragraph"/>
    <w:basedOn w:val="a"/>
    <w:uiPriority w:val="34"/>
    <w:qFormat/>
    <w:rsid w:val="000C5A3C"/>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6</Pages>
  <Words>1955</Words>
  <Characters>11149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Savushkin</dc:creator>
  <cp:lastModifiedBy>Пользователь Windows</cp:lastModifiedBy>
  <cp:revision>18</cp:revision>
  <cp:lastPrinted>2025-09-24T07:02:00Z</cp:lastPrinted>
  <dcterms:created xsi:type="dcterms:W3CDTF">2025-06-16T14:35:00Z</dcterms:created>
  <dcterms:modified xsi:type="dcterms:W3CDTF">2025-10-27T13:20:00Z</dcterms:modified>
</cp:coreProperties>
</file>