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6EA8" w:rsidRDefault="003B6EA8" w:rsidP="003B6EA8">
      <w:pPr>
        <w:jc w:val="right"/>
        <w:rPr>
          <w:b/>
        </w:rPr>
      </w:pPr>
    </w:p>
    <w:p w:rsidR="002E5B20" w:rsidRPr="003B6EA8" w:rsidRDefault="002E5B20" w:rsidP="0034450C">
      <w:pPr>
        <w:rPr>
          <w:b/>
        </w:rPr>
      </w:pPr>
    </w:p>
    <w:tbl>
      <w:tblPr>
        <w:tblW w:w="0" w:type="auto"/>
        <w:tblLook w:val="01E0"/>
      </w:tblPr>
      <w:tblGrid>
        <w:gridCol w:w="4607"/>
        <w:gridCol w:w="4964"/>
      </w:tblGrid>
      <w:tr w:rsidR="00CA51DE" w:rsidTr="003B6EA8">
        <w:tc>
          <w:tcPr>
            <w:tcW w:w="9571" w:type="dxa"/>
            <w:gridSpan w:val="2"/>
          </w:tcPr>
          <w:p w:rsidR="00CA51DE" w:rsidRDefault="00CA51DE" w:rsidP="00D9510A">
            <w:pPr>
              <w:jc w:val="center"/>
              <w:rPr>
                <w:rFonts w:ascii="Arial" w:hAnsi="Arial" w:cs="Arial"/>
                <w:b/>
                <w:bCs/>
              </w:rPr>
            </w:pPr>
            <w:r>
              <w:rPr>
                <w:rFonts w:ascii="Arial" w:hAnsi="Arial" w:cs="Arial"/>
                <w:b/>
                <w:bCs/>
              </w:rPr>
              <w:t>Тульская область</w:t>
            </w:r>
          </w:p>
        </w:tc>
      </w:tr>
      <w:tr w:rsidR="00CA51DE" w:rsidTr="003B6EA8">
        <w:tc>
          <w:tcPr>
            <w:tcW w:w="9571" w:type="dxa"/>
            <w:gridSpan w:val="2"/>
          </w:tcPr>
          <w:p w:rsidR="00CA51DE" w:rsidRDefault="00CA51DE" w:rsidP="00D9510A">
            <w:pPr>
              <w:jc w:val="center"/>
              <w:rPr>
                <w:rFonts w:ascii="Arial" w:hAnsi="Arial" w:cs="Arial"/>
                <w:b/>
                <w:bCs/>
              </w:rPr>
            </w:pPr>
            <w:r>
              <w:rPr>
                <w:rFonts w:ascii="Arial" w:hAnsi="Arial" w:cs="Arial"/>
                <w:b/>
                <w:bCs/>
              </w:rPr>
              <w:t>Муниципальное образование р.п. Первомайский Щекинского района</w:t>
            </w:r>
          </w:p>
        </w:tc>
      </w:tr>
      <w:tr w:rsidR="00CA51DE" w:rsidTr="003B6EA8">
        <w:tc>
          <w:tcPr>
            <w:tcW w:w="9571" w:type="dxa"/>
            <w:gridSpan w:val="2"/>
          </w:tcPr>
          <w:p w:rsidR="00CA51DE" w:rsidRDefault="00CA51DE" w:rsidP="00D9510A">
            <w:pPr>
              <w:jc w:val="center"/>
              <w:rPr>
                <w:rFonts w:ascii="Arial" w:hAnsi="Arial" w:cs="Arial"/>
                <w:b/>
                <w:bCs/>
              </w:rPr>
            </w:pPr>
            <w:r>
              <w:rPr>
                <w:rFonts w:ascii="Arial" w:hAnsi="Arial" w:cs="Arial"/>
                <w:b/>
                <w:bCs/>
              </w:rPr>
              <w:t xml:space="preserve">Администрация </w:t>
            </w:r>
          </w:p>
          <w:p w:rsidR="00CA51DE" w:rsidRDefault="00CA51DE" w:rsidP="00BC56B1">
            <w:pPr>
              <w:ind w:firstLine="709"/>
              <w:jc w:val="center"/>
              <w:rPr>
                <w:rFonts w:ascii="Arial" w:hAnsi="Arial" w:cs="Arial"/>
                <w:b/>
                <w:bCs/>
              </w:rPr>
            </w:pPr>
          </w:p>
        </w:tc>
      </w:tr>
      <w:tr w:rsidR="00CA51DE" w:rsidTr="003B6EA8">
        <w:tc>
          <w:tcPr>
            <w:tcW w:w="9571" w:type="dxa"/>
            <w:gridSpan w:val="2"/>
          </w:tcPr>
          <w:p w:rsidR="00CA51DE" w:rsidRDefault="00CA51DE" w:rsidP="00D9510A">
            <w:pPr>
              <w:tabs>
                <w:tab w:val="left" w:pos="3420"/>
                <w:tab w:val="center" w:pos="5037"/>
              </w:tabs>
              <w:jc w:val="center"/>
              <w:rPr>
                <w:rFonts w:ascii="Arial" w:hAnsi="Arial" w:cs="Arial"/>
                <w:b/>
                <w:bCs/>
              </w:rPr>
            </w:pPr>
            <w:r>
              <w:rPr>
                <w:rFonts w:ascii="Arial" w:hAnsi="Arial" w:cs="Arial"/>
                <w:b/>
                <w:bCs/>
              </w:rPr>
              <w:t>Постановление</w:t>
            </w:r>
          </w:p>
        </w:tc>
      </w:tr>
      <w:tr w:rsidR="00CA51DE" w:rsidTr="003B6EA8">
        <w:tc>
          <w:tcPr>
            <w:tcW w:w="9571" w:type="dxa"/>
            <w:gridSpan w:val="2"/>
          </w:tcPr>
          <w:p w:rsidR="00CA51DE" w:rsidRDefault="00CA51DE" w:rsidP="00BC56B1">
            <w:pPr>
              <w:ind w:firstLine="709"/>
              <w:jc w:val="center"/>
              <w:rPr>
                <w:rFonts w:ascii="Arial" w:hAnsi="Arial" w:cs="Arial"/>
              </w:rPr>
            </w:pPr>
          </w:p>
        </w:tc>
      </w:tr>
      <w:tr w:rsidR="00CA51DE" w:rsidTr="003B6EA8">
        <w:tc>
          <w:tcPr>
            <w:tcW w:w="4607" w:type="dxa"/>
          </w:tcPr>
          <w:p w:rsidR="00CA51DE" w:rsidRDefault="00F608C5" w:rsidP="006E7C32">
            <w:pPr>
              <w:jc w:val="center"/>
              <w:rPr>
                <w:rFonts w:ascii="Arial" w:hAnsi="Arial" w:cs="Arial"/>
                <w:b/>
                <w:bCs/>
              </w:rPr>
            </w:pPr>
            <w:r>
              <w:rPr>
                <w:rFonts w:ascii="Arial" w:hAnsi="Arial" w:cs="Arial"/>
                <w:b/>
                <w:bCs/>
              </w:rPr>
              <w:t>о</w:t>
            </w:r>
            <w:r w:rsidR="00E46FED">
              <w:rPr>
                <w:rFonts w:ascii="Arial" w:hAnsi="Arial" w:cs="Arial"/>
                <w:b/>
                <w:bCs/>
              </w:rPr>
              <w:t>т</w:t>
            </w:r>
            <w:r>
              <w:rPr>
                <w:rFonts w:ascii="Arial" w:hAnsi="Arial" w:cs="Arial"/>
                <w:b/>
                <w:bCs/>
              </w:rPr>
              <w:t xml:space="preserve">  </w:t>
            </w:r>
            <w:r w:rsidR="00407275">
              <w:rPr>
                <w:rFonts w:ascii="Arial" w:hAnsi="Arial" w:cs="Arial"/>
                <w:b/>
                <w:bCs/>
              </w:rPr>
              <w:t>«</w:t>
            </w:r>
            <w:r w:rsidR="006E7C32">
              <w:rPr>
                <w:rFonts w:ascii="Arial" w:hAnsi="Arial" w:cs="Arial"/>
                <w:b/>
                <w:bCs/>
              </w:rPr>
              <w:t>25</w:t>
            </w:r>
            <w:r w:rsidR="00407275">
              <w:rPr>
                <w:rFonts w:ascii="Arial" w:hAnsi="Arial" w:cs="Arial"/>
                <w:b/>
                <w:bCs/>
              </w:rPr>
              <w:t>»</w:t>
            </w:r>
            <w:r>
              <w:rPr>
                <w:rFonts w:ascii="Arial" w:hAnsi="Arial" w:cs="Arial"/>
                <w:b/>
                <w:bCs/>
              </w:rPr>
              <w:t xml:space="preserve"> </w:t>
            </w:r>
            <w:r w:rsidR="006E7C32">
              <w:rPr>
                <w:rFonts w:ascii="Arial" w:hAnsi="Arial" w:cs="Arial"/>
                <w:b/>
                <w:bCs/>
              </w:rPr>
              <w:t>мая</w:t>
            </w:r>
            <w:r w:rsidR="00D61DF0">
              <w:rPr>
                <w:rFonts w:ascii="Arial" w:hAnsi="Arial" w:cs="Arial"/>
                <w:b/>
                <w:bCs/>
              </w:rPr>
              <w:t xml:space="preserve"> 2023</w:t>
            </w:r>
            <w:r w:rsidR="00CA51DE">
              <w:rPr>
                <w:rFonts w:ascii="Arial" w:hAnsi="Arial" w:cs="Arial"/>
                <w:b/>
                <w:bCs/>
              </w:rPr>
              <w:t xml:space="preserve"> года</w:t>
            </w:r>
          </w:p>
        </w:tc>
        <w:tc>
          <w:tcPr>
            <w:tcW w:w="4964" w:type="dxa"/>
          </w:tcPr>
          <w:p w:rsidR="00CA51DE" w:rsidRDefault="00CA51DE" w:rsidP="006E7C32">
            <w:pPr>
              <w:jc w:val="center"/>
              <w:rPr>
                <w:rFonts w:ascii="Arial" w:hAnsi="Arial" w:cs="Arial"/>
                <w:b/>
                <w:bCs/>
              </w:rPr>
            </w:pPr>
            <w:r>
              <w:rPr>
                <w:rFonts w:ascii="Arial" w:hAnsi="Arial" w:cs="Arial"/>
                <w:b/>
                <w:bCs/>
              </w:rPr>
              <w:t>№</w:t>
            </w:r>
            <w:r w:rsidR="006E7C32">
              <w:rPr>
                <w:rFonts w:ascii="Arial" w:hAnsi="Arial" w:cs="Arial"/>
                <w:b/>
                <w:bCs/>
              </w:rPr>
              <w:t xml:space="preserve"> 115</w:t>
            </w:r>
          </w:p>
        </w:tc>
      </w:tr>
    </w:tbl>
    <w:p w:rsidR="00CA51DE" w:rsidRDefault="00CA51DE" w:rsidP="00CA51DE">
      <w:pPr>
        <w:pStyle w:val="1"/>
        <w:spacing w:after="0"/>
        <w:ind w:firstLine="709"/>
        <w:rPr>
          <w:rFonts w:ascii="Arial" w:hAnsi="Arial" w:cs="Arial"/>
          <w:sz w:val="24"/>
          <w:szCs w:val="24"/>
        </w:rPr>
      </w:pPr>
    </w:p>
    <w:p w:rsidR="00CA51DE" w:rsidRDefault="00CA51DE" w:rsidP="00CA51DE">
      <w:pPr>
        <w:ind w:firstLine="709"/>
        <w:rPr>
          <w:rFonts w:ascii="Arial" w:hAnsi="Arial" w:cs="Arial"/>
        </w:rPr>
      </w:pPr>
    </w:p>
    <w:p w:rsidR="00CA51DE" w:rsidRPr="00D9510A" w:rsidRDefault="00CA51DE" w:rsidP="00CA51DE">
      <w:pPr>
        <w:pStyle w:val="11"/>
        <w:spacing w:after="0" w:line="240" w:lineRule="auto"/>
        <w:ind w:left="0" w:firstLine="709"/>
        <w:jc w:val="center"/>
        <w:rPr>
          <w:rFonts w:ascii="Arial" w:hAnsi="Arial" w:cs="Arial"/>
          <w:b/>
          <w:sz w:val="32"/>
          <w:szCs w:val="32"/>
        </w:rPr>
      </w:pPr>
      <w:r w:rsidRPr="00D9510A">
        <w:rPr>
          <w:rFonts w:ascii="Arial" w:hAnsi="Arial" w:cs="Arial"/>
          <w:b/>
          <w:sz w:val="32"/>
          <w:szCs w:val="32"/>
        </w:rPr>
        <w:t>Об утвержден</w:t>
      </w:r>
      <w:r w:rsidR="00276049">
        <w:rPr>
          <w:rFonts w:ascii="Arial" w:hAnsi="Arial" w:cs="Arial"/>
          <w:b/>
          <w:sz w:val="32"/>
          <w:szCs w:val="32"/>
        </w:rPr>
        <w:t xml:space="preserve">ии порядка мониторинга состояния систем теплоснабжения </w:t>
      </w:r>
      <w:r w:rsidR="00276049" w:rsidRPr="00D9510A">
        <w:rPr>
          <w:rFonts w:ascii="Arial" w:hAnsi="Arial" w:cs="Arial"/>
          <w:b/>
          <w:sz w:val="32"/>
          <w:szCs w:val="32"/>
        </w:rPr>
        <w:t>на</w:t>
      </w:r>
      <w:r w:rsidR="00D9510A">
        <w:rPr>
          <w:rFonts w:ascii="Arial" w:hAnsi="Arial" w:cs="Arial"/>
          <w:b/>
          <w:sz w:val="32"/>
          <w:szCs w:val="32"/>
        </w:rPr>
        <w:t xml:space="preserve"> территории </w:t>
      </w:r>
      <w:r w:rsidRPr="00D9510A">
        <w:rPr>
          <w:rFonts w:ascii="Arial" w:hAnsi="Arial" w:cs="Arial"/>
          <w:b/>
          <w:sz w:val="32"/>
          <w:szCs w:val="32"/>
        </w:rPr>
        <w:t>муниципального образования рабочий поселок Первомайский</w:t>
      </w:r>
      <w:r w:rsidR="00D9510A">
        <w:rPr>
          <w:rFonts w:ascii="Arial" w:hAnsi="Arial" w:cs="Arial"/>
          <w:b/>
          <w:sz w:val="32"/>
          <w:szCs w:val="32"/>
        </w:rPr>
        <w:t xml:space="preserve"> Щекинского </w:t>
      </w:r>
      <w:r w:rsidR="00700EBA">
        <w:rPr>
          <w:rFonts w:ascii="Arial" w:hAnsi="Arial" w:cs="Arial"/>
          <w:b/>
          <w:sz w:val="32"/>
          <w:szCs w:val="32"/>
        </w:rPr>
        <w:t xml:space="preserve">района </w:t>
      </w:r>
      <w:r w:rsidR="00D61DF0">
        <w:rPr>
          <w:rFonts w:ascii="Arial" w:hAnsi="Arial" w:cs="Arial"/>
          <w:b/>
          <w:sz w:val="32"/>
          <w:szCs w:val="32"/>
        </w:rPr>
        <w:t>2023-2024</w:t>
      </w:r>
      <w:r w:rsidR="00276049">
        <w:rPr>
          <w:rFonts w:ascii="Arial" w:hAnsi="Arial" w:cs="Arial"/>
          <w:b/>
          <w:sz w:val="32"/>
          <w:szCs w:val="32"/>
        </w:rPr>
        <w:t xml:space="preserve"> годов</w:t>
      </w:r>
    </w:p>
    <w:p w:rsidR="00CA51DE" w:rsidRDefault="00CA51DE" w:rsidP="00CA51DE">
      <w:pPr>
        <w:ind w:firstLine="709"/>
        <w:rPr>
          <w:rFonts w:ascii="Arial" w:hAnsi="Arial" w:cs="Arial"/>
        </w:rPr>
      </w:pPr>
    </w:p>
    <w:p w:rsidR="00CA51DE" w:rsidRDefault="00CA51DE" w:rsidP="00CA51DE">
      <w:pPr>
        <w:ind w:firstLine="709"/>
        <w:rPr>
          <w:rFonts w:ascii="Arial" w:hAnsi="Arial" w:cs="Arial"/>
        </w:rPr>
      </w:pPr>
    </w:p>
    <w:p w:rsidR="00CA51DE" w:rsidRPr="00D9510A" w:rsidRDefault="00CA51DE" w:rsidP="00CA51DE">
      <w:pPr>
        <w:ind w:firstLine="709"/>
        <w:jc w:val="both"/>
        <w:rPr>
          <w:rFonts w:ascii="Arial" w:hAnsi="Arial" w:cs="Arial"/>
          <w:color w:val="000000"/>
        </w:rPr>
      </w:pPr>
      <w:r w:rsidRPr="00D9510A">
        <w:rPr>
          <w:rFonts w:ascii="Arial" w:hAnsi="Arial" w:cs="Arial"/>
        </w:rPr>
        <w:t>В целях обеспечения стабильной работы жилищно-коммунального хозя</w:t>
      </w:r>
      <w:r w:rsidR="00235238">
        <w:rPr>
          <w:rFonts w:ascii="Arial" w:hAnsi="Arial" w:cs="Arial"/>
        </w:rPr>
        <w:t>й</w:t>
      </w:r>
      <w:r w:rsidR="00D61DF0">
        <w:rPr>
          <w:rFonts w:ascii="Arial" w:hAnsi="Arial" w:cs="Arial"/>
        </w:rPr>
        <w:t>ства в осенне-зимний период 2023 - 2024</w:t>
      </w:r>
      <w:r w:rsidRPr="00D9510A">
        <w:rPr>
          <w:rFonts w:ascii="Arial" w:hAnsi="Arial" w:cs="Arial"/>
        </w:rPr>
        <w:t xml:space="preserve"> годов, в соответствии с Правилами оценки готовности к отопительному периоду, утвержденными </w:t>
      </w:r>
      <w:r w:rsidR="001B09B1">
        <w:rPr>
          <w:rFonts w:ascii="Arial" w:hAnsi="Arial" w:cs="Arial"/>
        </w:rPr>
        <w:t xml:space="preserve">приказом </w:t>
      </w:r>
      <w:r w:rsidRPr="00D9510A">
        <w:rPr>
          <w:rFonts w:ascii="Arial" w:hAnsi="Arial" w:cs="Arial"/>
        </w:rPr>
        <w:t>Министерств</w:t>
      </w:r>
      <w:r w:rsidR="001B09B1">
        <w:rPr>
          <w:rFonts w:ascii="Arial" w:hAnsi="Arial" w:cs="Arial"/>
        </w:rPr>
        <w:t>а</w:t>
      </w:r>
      <w:r w:rsidRPr="00D9510A">
        <w:rPr>
          <w:rFonts w:ascii="Arial" w:hAnsi="Arial" w:cs="Arial"/>
        </w:rPr>
        <w:t xml:space="preserve"> энергетики Российской федерации </w:t>
      </w:r>
      <w:r w:rsidR="001B09B1">
        <w:rPr>
          <w:rFonts w:ascii="Arial" w:hAnsi="Arial" w:cs="Arial"/>
        </w:rPr>
        <w:t xml:space="preserve">от </w:t>
      </w:r>
      <w:r w:rsidRPr="00D9510A">
        <w:rPr>
          <w:rFonts w:ascii="Arial" w:hAnsi="Arial" w:cs="Arial"/>
        </w:rPr>
        <w:t xml:space="preserve">12 марта 2013 года №103, </w:t>
      </w:r>
      <w:r w:rsidRPr="00D9510A">
        <w:rPr>
          <w:rFonts w:ascii="Arial" w:hAnsi="Arial" w:cs="Arial"/>
          <w:color w:val="000000"/>
        </w:rPr>
        <w:t xml:space="preserve"> на основании </w:t>
      </w:r>
      <w:hyperlink r:id="rId7" w:history="1">
        <w:r w:rsidRPr="00D9510A">
          <w:rPr>
            <w:rStyle w:val="a6"/>
            <w:rFonts w:ascii="Arial" w:eastAsia="Calibri" w:hAnsi="Arial" w:cs="Arial"/>
            <w:b w:val="0"/>
            <w:color w:val="000000"/>
          </w:rPr>
          <w:t>Федерального закона</w:t>
        </w:r>
      </w:hyperlink>
      <w:r w:rsidRPr="00D9510A">
        <w:rPr>
          <w:rFonts w:ascii="Arial" w:hAnsi="Arial" w:cs="Arial"/>
          <w:color w:val="000000"/>
        </w:rPr>
        <w:t xml:space="preserve"> от 06.10.2003 </w:t>
      </w:r>
      <w:r w:rsidR="001B09B1">
        <w:rPr>
          <w:rFonts w:ascii="Arial" w:hAnsi="Arial" w:cs="Arial"/>
          <w:color w:val="000000"/>
        </w:rPr>
        <w:t>№131-ФЗ «</w:t>
      </w:r>
      <w:r w:rsidRPr="00D9510A">
        <w:rPr>
          <w:rFonts w:ascii="Arial" w:hAnsi="Arial" w:cs="Arial"/>
          <w:color w:val="000000"/>
        </w:rPr>
        <w:t>Об общих принципах организации местного самоуправления в Российской Федерации</w:t>
      </w:r>
      <w:r w:rsidR="001B09B1">
        <w:rPr>
          <w:rFonts w:ascii="Arial" w:hAnsi="Arial" w:cs="Arial"/>
          <w:color w:val="000000"/>
        </w:rPr>
        <w:t>»</w:t>
      </w:r>
      <w:r w:rsidRPr="00D9510A">
        <w:rPr>
          <w:rFonts w:ascii="Arial" w:hAnsi="Arial" w:cs="Arial"/>
          <w:color w:val="000000"/>
        </w:rPr>
        <w:t xml:space="preserve"> и </w:t>
      </w:r>
      <w:hyperlink r:id="rId8" w:history="1">
        <w:r w:rsidRPr="00D9510A">
          <w:rPr>
            <w:rStyle w:val="a6"/>
            <w:rFonts w:ascii="Arial" w:eastAsia="Calibri" w:hAnsi="Arial" w:cs="Arial"/>
            <w:b w:val="0"/>
            <w:color w:val="000000"/>
          </w:rPr>
          <w:t>Устава</w:t>
        </w:r>
      </w:hyperlink>
      <w:r w:rsidRPr="00D9510A">
        <w:rPr>
          <w:rFonts w:ascii="Arial" w:hAnsi="Arial" w:cs="Arial"/>
          <w:color w:val="000000"/>
        </w:rPr>
        <w:t xml:space="preserve"> муниципального образования рабочий поселок Первомайский</w:t>
      </w:r>
      <w:r w:rsidR="001B09B1">
        <w:rPr>
          <w:rFonts w:ascii="Arial" w:hAnsi="Arial" w:cs="Arial"/>
          <w:color w:val="000000"/>
        </w:rPr>
        <w:t>,</w:t>
      </w:r>
      <w:r w:rsidRPr="00D9510A">
        <w:rPr>
          <w:rFonts w:ascii="Arial" w:hAnsi="Arial" w:cs="Arial"/>
          <w:color w:val="000000"/>
        </w:rPr>
        <w:t xml:space="preserve"> администрация МО р.п. Первомайский ПОСТАНОВЛЯЕТ:</w:t>
      </w:r>
    </w:p>
    <w:p w:rsidR="00CA51DE" w:rsidRDefault="00D87889" w:rsidP="00E46FED">
      <w:pPr>
        <w:ind w:firstLine="709"/>
        <w:jc w:val="both"/>
        <w:rPr>
          <w:rFonts w:ascii="Arial" w:hAnsi="Arial" w:cs="Arial"/>
          <w:color w:val="000000"/>
        </w:rPr>
      </w:pPr>
      <w:bookmarkStart w:id="0" w:name="sub_1"/>
      <w:r w:rsidRPr="00D9510A">
        <w:rPr>
          <w:rFonts w:ascii="Arial" w:hAnsi="Arial" w:cs="Arial"/>
          <w:color w:val="000000"/>
        </w:rPr>
        <w:t xml:space="preserve">1.Утвердить </w:t>
      </w:r>
      <w:r w:rsidR="001B09B1">
        <w:rPr>
          <w:rFonts w:ascii="Arial" w:hAnsi="Arial" w:cs="Arial"/>
          <w:color w:val="000000"/>
        </w:rPr>
        <w:t>П</w:t>
      </w:r>
      <w:r w:rsidR="00276049">
        <w:rPr>
          <w:rFonts w:ascii="Arial" w:hAnsi="Arial" w:cs="Arial"/>
          <w:color w:val="000000"/>
        </w:rPr>
        <w:t xml:space="preserve">орядок мониторинга состояния систем </w:t>
      </w:r>
      <w:r w:rsidR="00F608C5">
        <w:rPr>
          <w:rFonts w:ascii="Arial" w:hAnsi="Arial" w:cs="Arial"/>
          <w:color w:val="000000"/>
        </w:rPr>
        <w:t xml:space="preserve">теплоснабжения </w:t>
      </w:r>
      <w:r w:rsidR="00F608C5" w:rsidRPr="00D9510A">
        <w:rPr>
          <w:rFonts w:ascii="Arial" w:hAnsi="Arial" w:cs="Arial"/>
          <w:color w:val="000000"/>
        </w:rPr>
        <w:t>на</w:t>
      </w:r>
      <w:r w:rsidR="00276049">
        <w:rPr>
          <w:rFonts w:ascii="Arial" w:hAnsi="Arial" w:cs="Arial"/>
          <w:color w:val="000000"/>
        </w:rPr>
        <w:t xml:space="preserve"> территории </w:t>
      </w:r>
      <w:r w:rsidR="00E46FED" w:rsidRPr="00D9510A">
        <w:rPr>
          <w:rFonts w:ascii="Arial" w:hAnsi="Arial" w:cs="Arial"/>
        </w:rPr>
        <w:t>муниципального образования рабочий поселок Первомайский</w:t>
      </w:r>
      <w:r w:rsidR="001B09B1">
        <w:rPr>
          <w:rFonts w:ascii="Arial" w:hAnsi="Arial" w:cs="Arial"/>
        </w:rPr>
        <w:t xml:space="preserve"> Щекинского </w:t>
      </w:r>
      <w:r w:rsidR="00700EBA">
        <w:rPr>
          <w:rFonts w:ascii="Arial" w:hAnsi="Arial" w:cs="Arial"/>
        </w:rPr>
        <w:t>района</w:t>
      </w:r>
      <w:r w:rsidR="00D61DF0">
        <w:rPr>
          <w:rFonts w:ascii="Arial" w:hAnsi="Arial" w:cs="Arial"/>
          <w:color w:val="000000"/>
        </w:rPr>
        <w:t>2023-2024</w:t>
      </w:r>
      <w:r w:rsidR="00F608C5" w:rsidRPr="00D9510A">
        <w:rPr>
          <w:rFonts w:ascii="Arial" w:hAnsi="Arial" w:cs="Arial"/>
          <w:color w:val="000000"/>
        </w:rPr>
        <w:t xml:space="preserve">годов </w:t>
      </w:r>
      <w:r w:rsidR="00F608C5">
        <w:rPr>
          <w:rFonts w:ascii="Arial" w:hAnsi="Arial" w:cs="Arial"/>
          <w:color w:val="000000"/>
        </w:rPr>
        <w:t>(</w:t>
      </w:r>
      <w:r w:rsidR="00E46FED" w:rsidRPr="00D9510A">
        <w:rPr>
          <w:rFonts w:ascii="Arial" w:hAnsi="Arial" w:cs="Arial"/>
        </w:rPr>
        <w:t>Приложение)</w:t>
      </w:r>
      <w:r w:rsidR="001B09B1">
        <w:rPr>
          <w:rFonts w:ascii="Arial" w:hAnsi="Arial" w:cs="Arial"/>
        </w:rPr>
        <w:t>.</w:t>
      </w:r>
    </w:p>
    <w:p w:rsidR="00CA51DE" w:rsidRPr="00D9510A" w:rsidRDefault="00E46FED" w:rsidP="00CA51DE">
      <w:pPr>
        <w:ind w:firstLine="709"/>
        <w:jc w:val="both"/>
        <w:rPr>
          <w:rFonts w:ascii="Arial" w:hAnsi="Arial" w:cs="Arial"/>
          <w:color w:val="000000"/>
        </w:rPr>
      </w:pPr>
      <w:bookmarkStart w:id="1" w:name="sub_2"/>
      <w:bookmarkEnd w:id="0"/>
      <w:r w:rsidRPr="00D9510A">
        <w:rPr>
          <w:rFonts w:ascii="Arial" w:hAnsi="Arial" w:cs="Arial"/>
          <w:color w:val="000000"/>
        </w:rPr>
        <w:t>2</w:t>
      </w:r>
      <w:r w:rsidR="00CA51DE" w:rsidRPr="00D9510A">
        <w:rPr>
          <w:rFonts w:ascii="Arial" w:hAnsi="Arial" w:cs="Arial"/>
          <w:color w:val="000000"/>
        </w:rPr>
        <w:t>.</w:t>
      </w:r>
      <w:bookmarkStart w:id="2" w:name="sub_3"/>
      <w:bookmarkEnd w:id="1"/>
      <w:r w:rsidR="00887D01">
        <w:rPr>
          <w:rFonts w:ascii="Arial" w:hAnsi="Arial" w:cs="Arial"/>
        </w:rPr>
        <w:t xml:space="preserve">Опубликовать настоящее постановление в </w:t>
      </w:r>
      <w:r w:rsidR="003B6EA8">
        <w:rPr>
          <w:rFonts w:ascii="Arial" w:hAnsi="Arial" w:cs="Arial"/>
        </w:rPr>
        <w:t>информацион</w:t>
      </w:r>
      <w:r w:rsidR="00276049">
        <w:rPr>
          <w:rFonts w:ascii="Arial" w:hAnsi="Arial" w:cs="Arial"/>
        </w:rPr>
        <w:t>ном бюллетене Собрания депутатов</w:t>
      </w:r>
      <w:r w:rsidR="00887D01">
        <w:rPr>
          <w:rFonts w:ascii="Arial" w:hAnsi="Arial" w:cs="Arial"/>
        </w:rPr>
        <w:t xml:space="preserve"> и администрации МО р.п.Первомайский Щекинского района «Первомайские вести» и разместить </w:t>
      </w:r>
      <w:r w:rsidR="00276049">
        <w:rPr>
          <w:rFonts w:ascii="Arial" w:hAnsi="Arial" w:cs="Arial"/>
        </w:rPr>
        <w:t xml:space="preserve">на </w:t>
      </w:r>
      <w:r w:rsidR="00887D01">
        <w:rPr>
          <w:rFonts w:ascii="Arial" w:hAnsi="Arial" w:cs="Arial"/>
        </w:rPr>
        <w:t>официальном сайте администрации МО р.п.Первомайский</w:t>
      </w:r>
      <w:r w:rsidR="00276049">
        <w:rPr>
          <w:rFonts w:ascii="Arial" w:hAnsi="Arial" w:cs="Arial"/>
        </w:rPr>
        <w:t>.</w:t>
      </w:r>
    </w:p>
    <w:p w:rsidR="00CA51DE" w:rsidRPr="00D9510A" w:rsidRDefault="00E46FED" w:rsidP="00CA51DE">
      <w:pPr>
        <w:ind w:firstLine="709"/>
        <w:jc w:val="both"/>
        <w:rPr>
          <w:rFonts w:ascii="Arial" w:hAnsi="Arial" w:cs="Arial"/>
          <w:color w:val="000000"/>
        </w:rPr>
      </w:pPr>
      <w:bookmarkStart w:id="3" w:name="sub_5"/>
      <w:bookmarkEnd w:id="2"/>
      <w:r w:rsidRPr="00D9510A">
        <w:rPr>
          <w:rFonts w:ascii="Arial" w:hAnsi="Arial" w:cs="Arial"/>
          <w:color w:val="000000"/>
        </w:rPr>
        <w:t>3</w:t>
      </w:r>
      <w:r w:rsidR="00CA51DE" w:rsidRPr="00D9510A">
        <w:rPr>
          <w:rFonts w:ascii="Arial" w:hAnsi="Arial" w:cs="Arial"/>
          <w:color w:val="000000"/>
        </w:rPr>
        <w:t>.Контроль за исполнением данного постановления оставляю за собой.</w:t>
      </w:r>
    </w:p>
    <w:p w:rsidR="00CA51DE" w:rsidRPr="00D9510A" w:rsidRDefault="00E46FED" w:rsidP="00CA51DE">
      <w:pPr>
        <w:ind w:firstLine="709"/>
        <w:jc w:val="both"/>
        <w:rPr>
          <w:rFonts w:ascii="Arial" w:hAnsi="Arial" w:cs="Arial"/>
          <w:color w:val="000000"/>
        </w:rPr>
      </w:pPr>
      <w:bookmarkStart w:id="4" w:name="sub_6"/>
      <w:bookmarkEnd w:id="3"/>
      <w:r w:rsidRPr="00D9510A">
        <w:rPr>
          <w:rFonts w:ascii="Arial" w:hAnsi="Arial" w:cs="Arial"/>
          <w:color w:val="000000"/>
        </w:rPr>
        <w:t>4</w:t>
      </w:r>
      <w:r w:rsidR="00CA51DE" w:rsidRPr="00D9510A">
        <w:rPr>
          <w:rFonts w:ascii="Arial" w:hAnsi="Arial" w:cs="Arial"/>
          <w:color w:val="000000"/>
        </w:rPr>
        <w:t>. Постановление вступает в силу со дня его официального</w:t>
      </w:r>
      <w:bookmarkEnd w:id="4"/>
      <w:r w:rsidR="00CA51DE" w:rsidRPr="00D9510A">
        <w:rPr>
          <w:rFonts w:ascii="Arial" w:hAnsi="Arial" w:cs="Arial"/>
          <w:color w:val="000000"/>
        </w:rPr>
        <w:t xml:space="preserve"> опубликования.</w:t>
      </w:r>
    </w:p>
    <w:p w:rsidR="00CA51DE" w:rsidRDefault="00CA51DE" w:rsidP="00CA51DE">
      <w:pPr>
        <w:ind w:firstLine="709"/>
        <w:jc w:val="both"/>
        <w:rPr>
          <w:rFonts w:ascii="Arial" w:hAnsi="Arial" w:cs="Arial"/>
        </w:rPr>
      </w:pPr>
    </w:p>
    <w:p w:rsidR="00CA51DE" w:rsidRDefault="00CA51DE" w:rsidP="00CA51DE">
      <w:pPr>
        <w:ind w:firstLine="709"/>
        <w:jc w:val="both"/>
        <w:rPr>
          <w:rFonts w:ascii="Arial" w:hAnsi="Arial" w:cs="Arial"/>
        </w:rPr>
      </w:pPr>
    </w:p>
    <w:p w:rsidR="00CA51DE" w:rsidRDefault="00CA51DE" w:rsidP="00CA51DE">
      <w:pPr>
        <w:ind w:firstLine="709"/>
        <w:jc w:val="both"/>
        <w:rPr>
          <w:rFonts w:ascii="Arial" w:hAnsi="Arial" w:cs="Arial"/>
        </w:rPr>
      </w:pPr>
    </w:p>
    <w:p w:rsidR="00CA51DE" w:rsidRDefault="00CA51DE" w:rsidP="00AB3FD5">
      <w:pPr>
        <w:ind w:left="707" w:firstLine="2"/>
        <w:rPr>
          <w:rFonts w:ascii="Arial" w:hAnsi="Arial" w:cs="Arial"/>
        </w:rPr>
      </w:pPr>
    </w:p>
    <w:p w:rsidR="00CA51DE" w:rsidRDefault="00C32474" w:rsidP="00CA51DE">
      <w:pPr>
        <w:ind w:firstLine="709"/>
        <w:rPr>
          <w:rFonts w:ascii="Arial" w:hAnsi="Arial" w:cs="Arial"/>
        </w:rPr>
      </w:pPr>
      <w:r>
        <w:rPr>
          <w:rFonts w:ascii="Arial" w:hAnsi="Arial" w:cs="Arial"/>
        </w:rPr>
        <w:t xml:space="preserve"> Глава</w:t>
      </w:r>
      <w:r w:rsidR="00CA51DE">
        <w:rPr>
          <w:rFonts w:ascii="Arial" w:hAnsi="Arial" w:cs="Arial"/>
        </w:rPr>
        <w:t xml:space="preserve"> администрации </w:t>
      </w:r>
    </w:p>
    <w:p w:rsidR="00CA51DE" w:rsidRDefault="00CA51DE" w:rsidP="00CA51DE">
      <w:pPr>
        <w:ind w:firstLine="709"/>
        <w:rPr>
          <w:rFonts w:ascii="Arial" w:hAnsi="Arial" w:cs="Arial"/>
        </w:rPr>
      </w:pPr>
      <w:r>
        <w:rPr>
          <w:rFonts w:ascii="Arial" w:hAnsi="Arial" w:cs="Arial"/>
        </w:rPr>
        <w:t xml:space="preserve"> МО р.п. Первомайский                                      </w:t>
      </w:r>
    </w:p>
    <w:p w:rsidR="00CA51DE" w:rsidRDefault="00CA51DE" w:rsidP="00CA51DE">
      <w:pPr>
        <w:ind w:firstLine="709"/>
        <w:rPr>
          <w:rFonts w:ascii="Arial" w:hAnsi="Arial" w:cs="Arial"/>
          <w:bCs/>
        </w:rPr>
      </w:pPr>
      <w:r>
        <w:rPr>
          <w:rFonts w:ascii="Arial" w:hAnsi="Arial" w:cs="Arial"/>
        </w:rPr>
        <w:t xml:space="preserve"> Щекинского района        </w:t>
      </w:r>
      <w:r w:rsidR="00407275">
        <w:rPr>
          <w:rFonts w:ascii="Arial" w:hAnsi="Arial" w:cs="Arial"/>
        </w:rPr>
        <w:t xml:space="preserve">                                           </w:t>
      </w:r>
      <w:r w:rsidR="00AB3FD5">
        <w:rPr>
          <w:rFonts w:ascii="Arial" w:hAnsi="Arial" w:cs="Arial"/>
        </w:rPr>
        <w:t>И.И.</w:t>
      </w:r>
      <w:r w:rsidR="00407275">
        <w:rPr>
          <w:rFonts w:ascii="Arial" w:hAnsi="Arial" w:cs="Arial"/>
        </w:rPr>
        <w:t xml:space="preserve"> </w:t>
      </w:r>
      <w:r w:rsidR="00AB3FD5">
        <w:rPr>
          <w:rFonts w:ascii="Arial" w:hAnsi="Arial" w:cs="Arial"/>
        </w:rPr>
        <w:t>Шепелёва</w:t>
      </w:r>
    </w:p>
    <w:p w:rsidR="00CA51DE" w:rsidRDefault="00CA51DE" w:rsidP="00CA51DE">
      <w:pPr>
        <w:shd w:val="clear" w:color="auto" w:fill="FFFFFF"/>
        <w:jc w:val="right"/>
        <w:rPr>
          <w:rFonts w:ascii="Arial" w:hAnsi="Arial" w:cs="Arial"/>
          <w:b/>
          <w:bCs/>
        </w:rPr>
      </w:pPr>
    </w:p>
    <w:p w:rsidR="00CA51DE" w:rsidRDefault="00CA51DE" w:rsidP="00CA51DE">
      <w:pPr>
        <w:shd w:val="clear" w:color="auto" w:fill="FFFFFF"/>
        <w:jc w:val="right"/>
        <w:rPr>
          <w:rFonts w:ascii="Arial" w:hAnsi="Arial" w:cs="Arial"/>
          <w:b/>
          <w:bCs/>
        </w:rPr>
      </w:pPr>
    </w:p>
    <w:p w:rsidR="00CA51DE" w:rsidRDefault="00CA51DE" w:rsidP="00CA51DE">
      <w:pPr>
        <w:shd w:val="clear" w:color="auto" w:fill="FFFFFF"/>
        <w:jc w:val="right"/>
        <w:rPr>
          <w:rFonts w:ascii="Arial" w:hAnsi="Arial" w:cs="Arial"/>
          <w:b/>
          <w:bCs/>
        </w:rPr>
      </w:pPr>
    </w:p>
    <w:p w:rsidR="00CA51DE" w:rsidRDefault="00CA51DE" w:rsidP="00CA51DE">
      <w:pPr>
        <w:shd w:val="clear" w:color="auto" w:fill="FFFFFF"/>
        <w:jc w:val="right"/>
        <w:rPr>
          <w:rFonts w:ascii="Arial" w:hAnsi="Arial" w:cs="Arial"/>
          <w:b/>
          <w:bCs/>
        </w:rPr>
      </w:pPr>
    </w:p>
    <w:p w:rsidR="00CA51DE" w:rsidRDefault="00CA51DE" w:rsidP="00CA51DE">
      <w:pPr>
        <w:tabs>
          <w:tab w:val="left" w:pos="6120"/>
        </w:tabs>
        <w:jc w:val="right"/>
        <w:rPr>
          <w:sz w:val="28"/>
          <w:szCs w:val="28"/>
        </w:rPr>
      </w:pPr>
    </w:p>
    <w:p w:rsidR="00592D7B" w:rsidRDefault="00592D7B" w:rsidP="00CA51DE">
      <w:pPr>
        <w:tabs>
          <w:tab w:val="left" w:pos="6120"/>
        </w:tabs>
        <w:jc w:val="right"/>
        <w:rPr>
          <w:sz w:val="28"/>
          <w:szCs w:val="28"/>
        </w:rPr>
      </w:pPr>
    </w:p>
    <w:p w:rsidR="00592D7B" w:rsidRDefault="00592D7B" w:rsidP="00CA51DE">
      <w:pPr>
        <w:tabs>
          <w:tab w:val="left" w:pos="6120"/>
        </w:tabs>
        <w:jc w:val="right"/>
        <w:rPr>
          <w:sz w:val="28"/>
          <w:szCs w:val="28"/>
        </w:rPr>
      </w:pPr>
    </w:p>
    <w:p w:rsidR="00592D7B" w:rsidRDefault="00592D7B" w:rsidP="00407275">
      <w:pPr>
        <w:tabs>
          <w:tab w:val="left" w:pos="6120"/>
        </w:tabs>
        <w:rPr>
          <w:rFonts w:ascii="Arial" w:hAnsi="Arial" w:cs="Arial"/>
        </w:rPr>
      </w:pPr>
    </w:p>
    <w:p w:rsidR="00592D7B" w:rsidRDefault="00592D7B" w:rsidP="00E46FED">
      <w:pPr>
        <w:tabs>
          <w:tab w:val="left" w:pos="6120"/>
        </w:tabs>
        <w:jc w:val="center"/>
        <w:rPr>
          <w:rFonts w:ascii="Arial" w:hAnsi="Arial" w:cs="Arial"/>
        </w:rPr>
      </w:pPr>
    </w:p>
    <w:p w:rsidR="00CA51DE" w:rsidRPr="008B741A" w:rsidRDefault="00E46FED" w:rsidP="001B09B1">
      <w:pPr>
        <w:tabs>
          <w:tab w:val="left" w:pos="6120"/>
        </w:tabs>
        <w:jc w:val="right"/>
        <w:rPr>
          <w:rFonts w:ascii="Arial" w:hAnsi="Arial" w:cs="Arial"/>
        </w:rPr>
      </w:pPr>
      <w:r w:rsidRPr="008B741A">
        <w:rPr>
          <w:rFonts w:ascii="Arial" w:hAnsi="Arial" w:cs="Arial"/>
        </w:rPr>
        <w:lastRenderedPageBreak/>
        <w:t xml:space="preserve">                                                                                                     Приложение</w:t>
      </w:r>
    </w:p>
    <w:p w:rsidR="00E46FED" w:rsidRPr="008B741A" w:rsidRDefault="00E46FED" w:rsidP="001B09B1">
      <w:pPr>
        <w:tabs>
          <w:tab w:val="left" w:pos="6120"/>
        </w:tabs>
        <w:jc w:val="right"/>
        <w:rPr>
          <w:rFonts w:ascii="Arial" w:hAnsi="Arial" w:cs="Arial"/>
        </w:rPr>
      </w:pPr>
      <w:r w:rsidRPr="008B741A">
        <w:rPr>
          <w:rFonts w:ascii="Arial" w:hAnsi="Arial" w:cs="Arial"/>
        </w:rPr>
        <w:t xml:space="preserve">к постановлению </w:t>
      </w:r>
      <w:r w:rsidR="00CA51DE" w:rsidRPr="008B741A">
        <w:rPr>
          <w:rFonts w:ascii="Arial" w:hAnsi="Arial" w:cs="Arial"/>
        </w:rPr>
        <w:t>админист</w:t>
      </w:r>
      <w:r w:rsidRPr="008B741A">
        <w:rPr>
          <w:rFonts w:ascii="Arial" w:hAnsi="Arial" w:cs="Arial"/>
        </w:rPr>
        <w:t xml:space="preserve">рации </w:t>
      </w:r>
    </w:p>
    <w:p w:rsidR="00CA51DE" w:rsidRPr="008B741A" w:rsidRDefault="00E46FED" w:rsidP="001B09B1">
      <w:pPr>
        <w:tabs>
          <w:tab w:val="left" w:pos="6120"/>
        </w:tabs>
        <w:jc w:val="right"/>
        <w:rPr>
          <w:rFonts w:ascii="Arial" w:hAnsi="Arial" w:cs="Arial"/>
        </w:rPr>
      </w:pPr>
      <w:r w:rsidRPr="008B741A">
        <w:rPr>
          <w:rFonts w:ascii="Arial" w:hAnsi="Arial" w:cs="Arial"/>
        </w:rPr>
        <w:t xml:space="preserve">                                                                                      МО р.п. Первомайский</w:t>
      </w:r>
    </w:p>
    <w:p w:rsidR="00CA51DE" w:rsidRPr="008B741A" w:rsidRDefault="00407275" w:rsidP="00276049">
      <w:pPr>
        <w:tabs>
          <w:tab w:val="left" w:pos="6120"/>
        </w:tabs>
        <w:jc w:val="right"/>
        <w:rPr>
          <w:rFonts w:ascii="Arial" w:hAnsi="Arial" w:cs="Arial"/>
        </w:rPr>
      </w:pPr>
      <w:r>
        <w:rPr>
          <w:rFonts w:ascii="Arial" w:hAnsi="Arial" w:cs="Arial"/>
        </w:rPr>
        <w:t>о</w:t>
      </w:r>
      <w:r w:rsidR="001B09B1">
        <w:rPr>
          <w:rFonts w:ascii="Arial" w:hAnsi="Arial" w:cs="Arial"/>
        </w:rPr>
        <w:t>т</w:t>
      </w:r>
      <w:r>
        <w:rPr>
          <w:rFonts w:ascii="Arial" w:hAnsi="Arial" w:cs="Arial"/>
        </w:rPr>
        <w:t xml:space="preserve"> «</w:t>
      </w:r>
      <w:r w:rsidR="006E7C32">
        <w:rPr>
          <w:rFonts w:ascii="Arial" w:hAnsi="Arial" w:cs="Arial"/>
        </w:rPr>
        <w:t>25</w:t>
      </w:r>
      <w:r>
        <w:rPr>
          <w:rFonts w:ascii="Arial" w:hAnsi="Arial" w:cs="Arial"/>
        </w:rPr>
        <w:t xml:space="preserve">» </w:t>
      </w:r>
      <w:r w:rsidR="006E7C32">
        <w:rPr>
          <w:rFonts w:ascii="Arial" w:hAnsi="Arial" w:cs="Arial"/>
        </w:rPr>
        <w:t xml:space="preserve">мая </w:t>
      </w:r>
      <w:r w:rsidR="00D61DF0" w:rsidRPr="00407275">
        <w:rPr>
          <w:rFonts w:ascii="Arial" w:hAnsi="Arial" w:cs="Arial"/>
        </w:rPr>
        <w:t>2023</w:t>
      </w:r>
      <w:r w:rsidR="00C32474" w:rsidRPr="00407275">
        <w:rPr>
          <w:rFonts w:ascii="Arial" w:hAnsi="Arial" w:cs="Arial"/>
        </w:rPr>
        <w:t xml:space="preserve"> </w:t>
      </w:r>
      <w:r>
        <w:rPr>
          <w:rFonts w:ascii="Arial" w:hAnsi="Arial" w:cs="Arial"/>
        </w:rPr>
        <w:t xml:space="preserve">года </w:t>
      </w:r>
      <w:r w:rsidR="00C32474" w:rsidRPr="00407275">
        <w:rPr>
          <w:rFonts w:ascii="Arial" w:hAnsi="Arial" w:cs="Arial"/>
        </w:rPr>
        <w:t>№</w:t>
      </w:r>
      <w:r w:rsidR="006E7C32">
        <w:rPr>
          <w:rFonts w:ascii="Arial" w:hAnsi="Arial" w:cs="Arial"/>
        </w:rPr>
        <w:t xml:space="preserve"> 115</w:t>
      </w:r>
    </w:p>
    <w:p w:rsidR="00700EBA" w:rsidRDefault="00700EBA" w:rsidP="00700EBA">
      <w:pPr>
        <w:ind w:firstLine="708"/>
        <w:jc w:val="center"/>
        <w:rPr>
          <w:b/>
          <w:sz w:val="28"/>
          <w:szCs w:val="28"/>
        </w:rPr>
      </w:pPr>
    </w:p>
    <w:p w:rsidR="00700EBA" w:rsidRDefault="00700EBA" w:rsidP="00700EBA">
      <w:pPr>
        <w:ind w:firstLine="708"/>
        <w:jc w:val="center"/>
        <w:rPr>
          <w:b/>
          <w:sz w:val="28"/>
          <w:szCs w:val="28"/>
        </w:rPr>
      </w:pPr>
    </w:p>
    <w:p w:rsidR="00700EBA" w:rsidRPr="00407275" w:rsidRDefault="00700EBA" w:rsidP="00700EBA">
      <w:pPr>
        <w:ind w:firstLine="708"/>
        <w:jc w:val="center"/>
        <w:rPr>
          <w:rFonts w:ascii="Arial" w:hAnsi="Arial" w:cs="Arial"/>
          <w:b/>
        </w:rPr>
      </w:pPr>
      <w:r w:rsidRPr="00407275">
        <w:rPr>
          <w:rFonts w:ascii="Arial" w:hAnsi="Arial" w:cs="Arial"/>
          <w:b/>
        </w:rPr>
        <w:t>ПОРЯДОК</w:t>
      </w:r>
    </w:p>
    <w:p w:rsidR="00700EBA" w:rsidRPr="00407275" w:rsidRDefault="00700EBA" w:rsidP="00700EBA">
      <w:pPr>
        <w:ind w:firstLine="708"/>
        <w:jc w:val="center"/>
        <w:rPr>
          <w:rFonts w:ascii="Arial" w:hAnsi="Arial" w:cs="Arial"/>
          <w:b/>
        </w:rPr>
      </w:pPr>
      <w:r w:rsidRPr="00407275">
        <w:rPr>
          <w:rFonts w:ascii="Arial" w:hAnsi="Arial" w:cs="Arial"/>
          <w:b/>
        </w:rPr>
        <w:t>мониторинга состояния систем теплоснабжения на территории муниципального образования рабочий поселок Пер</w:t>
      </w:r>
      <w:r w:rsidR="00D61DF0" w:rsidRPr="00407275">
        <w:rPr>
          <w:rFonts w:ascii="Arial" w:hAnsi="Arial" w:cs="Arial"/>
          <w:b/>
        </w:rPr>
        <w:t>вомайский Щекинского района 2023-2024</w:t>
      </w:r>
      <w:bookmarkStart w:id="5" w:name="_GoBack"/>
      <w:bookmarkEnd w:id="5"/>
      <w:r w:rsidRPr="00407275">
        <w:rPr>
          <w:rFonts w:ascii="Arial" w:hAnsi="Arial" w:cs="Arial"/>
          <w:b/>
        </w:rPr>
        <w:t xml:space="preserve"> годов</w:t>
      </w:r>
    </w:p>
    <w:p w:rsidR="00700EBA" w:rsidRDefault="00700EBA" w:rsidP="00700EBA">
      <w:pPr>
        <w:ind w:firstLine="708"/>
        <w:rPr>
          <w:sz w:val="28"/>
          <w:szCs w:val="28"/>
        </w:rPr>
      </w:pPr>
    </w:p>
    <w:p w:rsidR="00700EBA" w:rsidRPr="00234060" w:rsidRDefault="00700EBA" w:rsidP="00700EBA">
      <w:pPr>
        <w:pStyle w:val="2"/>
        <w:numPr>
          <w:ilvl w:val="0"/>
          <w:numId w:val="2"/>
        </w:numPr>
        <w:jc w:val="center"/>
        <w:rPr>
          <w:b/>
          <w:sz w:val="28"/>
          <w:szCs w:val="28"/>
        </w:rPr>
      </w:pPr>
      <w:r w:rsidRPr="00234060">
        <w:rPr>
          <w:b/>
          <w:sz w:val="28"/>
          <w:szCs w:val="28"/>
        </w:rPr>
        <w:t>Вступление</w:t>
      </w:r>
    </w:p>
    <w:p w:rsidR="00700EBA" w:rsidRPr="001B62FA" w:rsidRDefault="00700EBA" w:rsidP="00700EBA">
      <w:pPr>
        <w:pStyle w:val="2"/>
        <w:ind w:left="1068"/>
        <w:rPr>
          <w:b/>
          <w:color w:val="000000"/>
          <w:sz w:val="28"/>
          <w:szCs w:val="28"/>
        </w:rPr>
      </w:pPr>
    </w:p>
    <w:p w:rsidR="00700EBA" w:rsidRPr="00407275" w:rsidRDefault="00700EBA" w:rsidP="00700EBA">
      <w:pPr>
        <w:ind w:firstLine="426"/>
        <w:rPr>
          <w:rFonts w:ascii="Arial" w:hAnsi="Arial" w:cs="Arial"/>
          <w:color w:val="000000"/>
        </w:rPr>
      </w:pPr>
      <w:r w:rsidRPr="00407275">
        <w:rPr>
          <w:rFonts w:ascii="Arial" w:hAnsi="Arial" w:cs="Arial"/>
          <w:color w:val="000000"/>
        </w:rPr>
        <w:t>Эксплуатация тепловых сетей в современных условиях требует наряду с обеспечением надежного и бесперебойного теплоснабжения потребителей с заданными технологическими параметрами, акцентировать внимание на снижении издержек при транспорте тепловой энергии, т.е. на вопросах экономической эффективности. Однако реальное состояние тепловых сетей таково, что основной задачей является недопущение аварий на тепловых сетях.</w:t>
      </w:r>
    </w:p>
    <w:p w:rsidR="00700EBA" w:rsidRPr="00407275" w:rsidRDefault="00700EBA" w:rsidP="00700EBA">
      <w:pPr>
        <w:ind w:firstLine="426"/>
        <w:rPr>
          <w:rFonts w:ascii="Arial" w:hAnsi="Arial" w:cs="Arial"/>
          <w:color w:val="000000"/>
        </w:rPr>
      </w:pPr>
      <w:r w:rsidRPr="00407275">
        <w:rPr>
          <w:rFonts w:ascii="Arial" w:hAnsi="Arial" w:cs="Arial"/>
          <w:color w:val="000000"/>
        </w:rPr>
        <w:t>В настоящее время актуальной является задача осуществления мониторинга состояния технологического оборудования и тепловых сетей.</w:t>
      </w:r>
    </w:p>
    <w:p w:rsidR="00700EBA" w:rsidRPr="00407275" w:rsidRDefault="00700EBA" w:rsidP="00700EBA">
      <w:pPr>
        <w:ind w:firstLine="426"/>
        <w:rPr>
          <w:rFonts w:ascii="Arial" w:hAnsi="Arial" w:cs="Arial"/>
          <w:color w:val="000000"/>
        </w:rPr>
      </w:pPr>
      <w:r w:rsidRPr="00407275">
        <w:rPr>
          <w:rFonts w:ascii="Arial" w:hAnsi="Arial" w:cs="Arial"/>
          <w:color w:val="000000"/>
        </w:rPr>
        <w:t>Входные данные мониторинга должны строго соответствовать требованиям системы по актуальности и достоверности.</w:t>
      </w:r>
    </w:p>
    <w:p w:rsidR="00700EBA" w:rsidRPr="00407275" w:rsidRDefault="00700EBA" w:rsidP="00407275">
      <w:pPr>
        <w:tabs>
          <w:tab w:val="right" w:pos="9355"/>
        </w:tabs>
        <w:ind w:firstLine="426"/>
        <w:rPr>
          <w:rFonts w:ascii="Arial" w:hAnsi="Arial" w:cs="Arial"/>
          <w:color w:val="000000"/>
        </w:rPr>
      </w:pPr>
      <w:r w:rsidRPr="00407275">
        <w:rPr>
          <w:rFonts w:ascii="Arial" w:hAnsi="Arial" w:cs="Arial"/>
          <w:color w:val="000000"/>
        </w:rPr>
        <w:t>Система мониторинга включает в себя:</w:t>
      </w:r>
      <w:r w:rsidR="00407275" w:rsidRPr="00407275">
        <w:rPr>
          <w:rFonts w:ascii="Arial" w:hAnsi="Arial" w:cs="Arial"/>
          <w:color w:val="000000"/>
        </w:rPr>
        <w:tab/>
      </w:r>
    </w:p>
    <w:p w:rsidR="00700EBA" w:rsidRPr="00407275" w:rsidRDefault="00700EBA" w:rsidP="00700EBA">
      <w:pPr>
        <w:ind w:firstLine="426"/>
        <w:rPr>
          <w:rFonts w:ascii="Arial" w:hAnsi="Arial" w:cs="Arial"/>
          <w:color w:val="000000"/>
        </w:rPr>
      </w:pPr>
      <w:r w:rsidRPr="00407275">
        <w:rPr>
          <w:rFonts w:ascii="Arial" w:hAnsi="Arial" w:cs="Arial"/>
          <w:color w:val="000000"/>
        </w:rPr>
        <w:t xml:space="preserve">1. Систему сбора данных; </w:t>
      </w:r>
    </w:p>
    <w:p w:rsidR="00700EBA" w:rsidRPr="00407275" w:rsidRDefault="00700EBA" w:rsidP="00700EBA">
      <w:pPr>
        <w:ind w:firstLine="426"/>
        <w:rPr>
          <w:rFonts w:ascii="Arial" w:hAnsi="Arial" w:cs="Arial"/>
          <w:color w:val="000000"/>
        </w:rPr>
      </w:pPr>
      <w:r w:rsidRPr="00407275">
        <w:rPr>
          <w:rFonts w:ascii="Arial" w:hAnsi="Arial" w:cs="Arial"/>
          <w:color w:val="000000"/>
        </w:rPr>
        <w:t xml:space="preserve">2. Систему хранения, обработки и представления данных; </w:t>
      </w:r>
    </w:p>
    <w:p w:rsidR="00700EBA" w:rsidRPr="00407275" w:rsidRDefault="00700EBA" w:rsidP="00700EBA">
      <w:pPr>
        <w:ind w:firstLine="426"/>
        <w:rPr>
          <w:rFonts w:ascii="Arial" w:hAnsi="Arial" w:cs="Arial"/>
          <w:color w:val="000000"/>
        </w:rPr>
      </w:pPr>
      <w:r w:rsidRPr="00407275">
        <w:rPr>
          <w:rFonts w:ascii="Arial" w:hAnsi="Arial" w:cs="Arial"/>
          <w:color w:val="000000"/>
        </w:rPr>
        <w:t>3. Систему анализа и выдачи информации для принятия решения.</w:t>
      </w:r>
    </w:p>
    <w:p w:rsidR="00700EBA" w:rsidRPr="00196368" w:rsidRDefault="00700EBA" w:rsidP="00700EBA">
      <w:pPr>
        <w:ind w:firstLine="426"/>
        <w:rPr>
          <w:color w:val="000000"/>
          <w:sz w:val="28"/>
          <w:szCs w:val="28"/>
        </w:rPr>
      </w:pPr>
    </w:p>
    <w:p w:rsidR="00700EBA" w:rsidRPr="00407275" w:rsidRDefault="00700EBA" w:rsidP="00700EBA">
      <w:pPr>
        <w:pStyle w:val="2"/>
        <w:numPr>
          <w:ilvl w:val="0"/>
          <w:numId w:val="2"/>
        </w:numPr>
        <w:ind w:left="0" w:firstLine="426"/>
        <w:jc w:val="center"/>
        <w:rPr>
          <w:rFonts w:ascii="Arial" w:hAnsi="Arial" w:cs="Arial"/>
          <w:b/>
          <w:color w:val="000000"/>
        </w:rPr>
      </w:pPr>
      <w:r w:rsidRPr="00407275">
        <w:rPr>
          <w:rFonts w:ascii="Arial" w:hAnsi="Arial" w:cs="Arial"/>
          <w:b/>
          <w:color w:val="000000"/>
        </w:rPr>
        <w:t>Порядок организации мониторинга и корректировки, развития систем теплоснабжения</w:t>
      </w:r>
    </w:p>
    <w:p w:rsidR="00700EBA" w:rsidRPr="00407275" w:rsidRDefault="00700EBA" w:rsidP="00700EBA">
      <w:pPr>
        <w:pStyle w:val="2"/>
        <w:ind w:left="0" w:firstLine="426"/>
        <w:rPr>
          <w:rFonts w:ascii="Arial" w:hAnsi="Arial" w:cs="Arial"/>
          <w:b/>
          <w:color w:val="000000"/>
        </w:rPr>
      </w:pPr>
    </w:p>
    <w:p w:rsidR="00700EBA" w:rsidRPr="00407275" w:rsidRDefault="00700EBA" w:rsidP="00700EBA">
      <w:pPr>
        <w:pStyle w:val="2"/>
        <w:numPr>
          <w:ilvl w:val="1"/>
          <w:numId w:val="2"/>
        </w:numPr>
        <w:ind w:left="0" w:firstLine="426"/>
        <w:jc w:val="center"/>
        <w:rPr>
          <w:rFonts w:ascii="Arial" w:hAnsi="Arial" w:cs="Arial"/>
          <w:b/>
          <w:color w:val="000000"/>
        </w:rPr>
      </w:pPr>
      <w:r w:rsidRPr="00407275">
        <w:rPr>
          <w:rFonts w:ascii="Arial" w:hAnsi="Arial" w:cs="Arial"/>
          <w:b/>
          <w:color w:val="000000"/>
        </w:rPr>
        <w:t>Общие положения</w:t>
      </w:r>
    </w:p>
    <w:p w:rsidR="00700EBA" w:rsidRPr="00407275" w:rsidRDefault="00700EBA" w:rsidP="00700EBA">
      <w:pPr>
        <w:pStyle w:val="2"/>
        <w:ind w:left="0" w:firstLine="426"/>
        <w:rPr>
          <w:rFonts w:ascii="Arial" w:hAnsi="Arial" w:cs="Arial"/>
          <w:b/>
          <w:color w:val="000000"/>
        </w:rPr>
      </w:pPr>
    </w:p>
    <w:p w:rsidR="00700EBA" w:rsidRPr="00407275" w:rsidRDefault="00700EBA" w:rsidP="00700EBA">
      <w:pPr>
        <w:ind w:firstLine="426"/>
        <w:rPr>
          <w:rFonts w:ascii="Arial" w:hAnsi="Arial" w:cs="Arial"/>
          <w:color w:val="000000"/>
        </w:rPr>
      </w:pPr>
      <w:r w:rsidRPr="00407275">
        <w:rPr>
          <w:rFonts w:ascii="Arial" w:hAnsi="Arial" w:cs="Arial"/>
          <w:color w:val="000000"/>
        </w:rPr>
        <w:t>2.1.1.      Мониторинг систем теплоснабжения осуществляется в целях анализа и оценки выполнения плановых мероприятий, и представляет собой механизм общесистемной координации действий.</w:t>
      </w:r>
    </w:p>
    <w:p w:rsidR="00700EBA" w:rsidRPr="00407275" w:rsidRDefault="00700EBA" w:rsidP="00700EBA">
      <w:pPr>
        <w:ind w:firstLine="426"/>
        <w:rPr>
          <w:rFonts w:ascii="Arial" w:hAnsi="Arial" w:cs="Arial"/>
          <w:color w:val="000000"/>
        </w:rPr>
      </w:pPr>
      <w:r w:rsidRPr="00407275">
        <w:rPr>
          <w:rFonts w:ascii="Arial" w:hAnsi="Arial" w:cs="Arial"/>
          <w:color w:val="000000"/>
        </w:rPr>
        <w:t xml:space="preserve">2.1.2.      Мониторинг проведения, развития систем теплоснабжения муниципального образования осуществляется в соответствии с Федеральным законом </w:t>
      </w:r>
      <w:r w:rsidRPr="00407275">
        <w:rPr>
          <w:rFonts w:ascii="Arial" w:hAnsi="Arial" w:cs="Arial"/>
        </w:rPr>
        <w:t xml:space="preserve">от 27 июля 2010 г. N 190-ФЗ </w:t>
      </w:r>
      <w:r w:rsidRPr="00407275">
        <w:rPr>
          <w:rFonts w:ascii="Arial" w:hAnsi="Arial" w:cs="Arial"/>
          <w:color w:val="000000"/>
        </w:rPr>
        <w:t>«О теплоснабжении».</w:t>
      </w:r>
    </w:p>
    <w:p w:rsidR="00700EBA" w:rsidRPr="00407275" w:rsidRDefault="00700EBA" w:rsidP="00700EBA">
      <w:pPr>
        <w:ind w:firstLine="426"/>
        <w:rPr>
          <w:rFonts w:ascii="Arial" w:hAnsi="Arial" w:cs="Arial"/>
          <w:color w:val="000000"/>
        </w:rPr>
      </w:pPr>
      <w:r w:rsidRPr="00407275">
        <w:rPr>
          <w:rFonts w:ascii="Arial" w:hAnsi="Arial" w:cs="Arial"/>
          <w:color w:val="000000"/>
        </w:rPr>
        <w:t>2.1.3.      Целью проведения мониторинга является совершенствование, развитие, обеспечение ее соответствия изменившимся условиям внешней среды</w:t>
      </w:r>
    </w:p>
    <w:p w:rsidR="00700EBA" w:rsidRPr="00407275" w:rsidRDefault="00700EBA" w:rsidP="00700EBA">
      <w:pPr>
        <w:ind w:firstLine="426"/>
        <w:rPr>
          <w:rFonts w:ascii="Arial" w:hAnsi="Arial" w:cs="Arial"/>
          <w:color w:val="000000"/>
        </w:rPr>
      </w:pPr>
      <w:r w:rsidRPr="00407275">
        <w:rPr>
          <w:rFonts w:ascii="Arial" w:hAnsi="Arial" w:cs="Arial"/>
          <w:color w:val="000000"/>
        </w:rPr>
        <w:t>2.1.4.      Основными задачами проведения мониторинга являются:</w:t>
      </w:r>
    </w:p>
    <w:p w:rsidR="00700EBA" w:rsidRPr="00407275" w:rsidRDefault="00700EBA" w:rsidP="00700EBA">
      <w:pPr>
        <w:ind w:firstLine="426"/>
        <w:rPr>
          <w:rFonts w:ascii="Arial" w:hAnsi="Arial" w:cs="Arial"/>
          <w:color w:val="000000"/>
        </w:rPr>
      </w:pPr>
      <w:r w:rsidRPr="00407275">
        <w:rPr>
          <w:rFonts w:ascii="Arial" w:hAnsi="Arial" w:cs="Arial"/>
          <w:color w:val="000000"/>
        </w:rPr>
        <w:t>–        анализ соответствия запланированных мероприятий фактически осуществленным (оценка хода реализации);</w:t>
      </w:r>
    </w:p>
    <w:p w:rsidR="00700EBA" w:rsidRPr="00407275" w:rsidRDefault="00700EBA" w:rsidP="00700EBA">
      <w:pPr>
        <w:ind w:firstLine="426"/>
        <w:rPr>
          <w:rFonts w:ascii="Arial" w:hAnsi="Arial" w:cs="Arial"/>
          <w:color w:val="000000"/>
        </w:rPr>
      </w:pPr>
      <w:r w:rsidRPr="00407275">
        <w:rPr>
          <w:rFonts w:ascii="Arial" w:hAnsi="Arial" w:cs="Arial"/>
          <w:color w:val="000000"/>
        </w:rPr>
        <w:t>–        анализ соответствия фактических результатов, ее целям (анализ результативности);</w:t>
      </w:r>
    </w:p>
    <w:p w:rsidR="00700EBA" w:rsidRPr="00407275" w:rsidRDefault="00700EBA" w:rsidP="00700EBA">
      <w:pPr>
        <w:ind w:firstLine="426"/>
        <w:rPr>
          <w:rFonts w:ascii="Arial" w:hAnsi="Arial" w:cs="Arial"/>
          <w:color w:val="000000"/>
        </w:rPr>
      </w:pPr>
      <w:r w:rsidRPr="00407275">
        <w:rPr>
          <w:rFonts w:ascii="Arial" w:hAnsi="Arial" w:cs="Arial"/>
          <w:color w:val="000000"/>
        </w:rPr>
        <w:t>–        анализ соотношения затрат, направленных на реализацию с полученным эффектом (анализ эффективности);</w:t>
      </w:r>
    </w:p>
    <w:p w:rsidR="00700EBA" w:rsidRPr="00407275" w:rsidRDefault="00700EBA" w:rsidP="00700EBA">
      <w:pPr>
        <w:ind w:firstLine="426"/>
        <w:rPr>
          <w:rFonts w:ascii="Arial" w:hAnsi="Arial" w:cs="Arial"/>
          <w:color w:val="000000"/>
        </w:rPr>
      </w:pPr>
      <w:r w:rsidRPr="00407275">
        <w:rPr>
          <w:rFonts w:ascii="Arial" w:hAnsi="Arial" w:cs="Arial"/>
          <w:color w:val="000000"/>
        </w:rPr>
        <w:t>–        анализ влияния изменений внешних условий;</w:t>
      </w:r>
    </w:p>
    <w:p w:rsidR="00700EBA" w:rsidRPr="00407275" w:rsidRDefault="00700EBA" w:rsidP="00700EBA">
      <w:pPr>
        <w:ind w:firstLine="426"/>
        <w:rPr>
          <w:rFonts w:ascii="Arial" w:hAnsi="Arial" w:cs="Arial"/>
          <w:color w:val="000000"/>
        </w:rPr>
      </w:pPr>
      <w:r w:rsidRPr="00407275">
        <w:rPr>
          <w:rFonts w:ascii="Arial" w:hAnsi="Arial" w:cs="Arial"/>
          <w:color w:val="000000"/>
        </w:rPr>
        <w:t>–        анализ причин успехов и неудач выполнения;</w:t>
      </w:r>
    </w:p>
    <w:p w:rsidR="00700EBA" w:rsidRPr="00407275" w:rsidRDefault="00700EBA" w:rsidP="00700EBA">
      <w:pPr>
        <w:ind w:firstLine="426"/>
        <w:rPr>
          <w:rFonts w:ascii="Arial" w:hAnsi="Arial" w:cs="Arial"/>
          <w:color w:val="000000"/>
        </w:rPr>
      </w:pPr>
      <w:r w:rsidRPr="00407275">
        <w:rPr>
          <w:rFonts w:ascii="Arial" w:hAnsi="Arial" w:cs="Arial"/>
          <w:color w:val="000000"/>
        </w:rPr>
        <w:t>–        анализ эффективности организации выполнения;</w:t>
      </w:r>
    </w:p>
    <w:p w:rsidR="00700EBA" w:rsidRPr="00407275" w:rsidRDefault="00700EBA" w:rsidP="00700EBA">
      <w:pPr>
        <w:ind w:firstLine="426"/>
        <w:rPr>
          <w:rFonts w:ascii="Arial" w:hAnsi="Arial" w:cs="Arial"/>
          <w:color w:val="000000"/>
        </w:rPr>
      </w:pPr>
      <w:r w:rsidRPr="00407275">
        <w:rPr>
          <w:rFonts w:ascii="Arial" w:hAnsi="Arial" w:cs="Arial"/>
          <w:color w:val="000000"/>
        </w:rPr>
        <w:lastRenderedPageBreak/>
        <w:t>–        корректировка с учетом происходящих изменений, в том числе уточнение целей и задач.</w:t>
      </w:r>
    </w:p>
    <w:p w:rsidR="00700EBA" w:rsidRPr="00407275" w:rsidRDefault="00700EBA" w:rsidP="00700EBA">
      <w:pPr>
        <w:ind w:firstLine="426"/>
        <w:rPr>
          <w:rFonts w:ascii="Arial" w:hAnsi="Arial" w:cs="Arial"/>
          <w:color w:val="000000"/>
        </w:rPr>
      </w:pPr>
      <w:r w:rsidRPr="00407275">
        <w:rPr>
          <w:rFonts w:ascii="Arial" w:hAnsi="Arial" w:cs="Arial"/>
          <w:color w:val="000000"/>
        </w:rPr>
        <w:t>2.1.5. Основными этапами проведения мониторинга являются:</w:t>
      </w:r>
    </w:p>
    <w:p w:rsidR="00700EBA" w:rsidRPr="00407275" w:rsidRDefault="00700EBA" w:rsidP="00700EBA">
      <w:pPr>
        <w:ind w:firstLine="426"/>
        <w:rPr>
          <w:rFonts w:ascii="Arial" w:hAnsi="Arial" w:cs="Arial"/>
          <w:color w:val="000000"/>
        </w:rPr>
      </w:pPr>
      <w:r w:rsidRPr="00407275">
        <w:rPr>
          <w:rFonts w:ascii="Arial" w:hAnsi="Arial" w:cs="Arial"/>
          <w:color w:val="000000"/>
        </w:rPr>
        <w:t>–        определение целей и задач проведения мониторинга систем теплоснабжения;</w:t>
      </w:r>
    </w:p>
    <w:p w:rsidR="00700EBA" w:rsidRPr="00407275" w:rsidRDefault="00700EBA" w:rsidP="00700EBA">
      <w:pPr>
        <w:ind w:firstLine="426"/>
        <w:rPr>
          <w:rFonts w:ascii="Arial" w:hAnsi="Arial" w:cs="Arial"/>
          <w:color w:val="000000"/>
        </w:rPr>
      </w:pPr>
      <w:r w:rsidRPr="00407275">
        <w:rPr>
          <w:rFonts w:ascii="Arial" w:hAnsi="Arial" w:cs="Arial"/>
          <w:color w:val="000000"/>
        </w:rPr>
        <w:t>–        формирование системы индикаторов, отражающих реализацию целей, развития систем теплоснабжения;</w:t>
      </w:r>
    </w:p>
    <w:p w:rsidR="00700EBA" w:rsidRPr="00407275" w:rsidRDefault="00700EBA" w:rsidP="00700EBA">
      <w:pPr>
        <w:ind w:firstLine="426"/>
        <w:rPr>
          <w:rFonts w:ascii="Arial" w:hAnsi="Arial" w:cs="Arial"/>
          <w:color w:val="000000"/>
        </w:rPr>
      </w:pPr>
      <w:r w:rsidRPr="00407275">
        <w:rPr>
          <w:rFonts w:ascii="Arial" w:hAnsi="Arial" w:cs="Arial"/>
          <w:color w:val="000000"/>
        </w:rPr>
        <w:t>–        формирование системы планово-отчетной документации, необходимой для оперативного контроля над реализацией, развития систем теплоснабжения, и периодичности предоставления информации;</w:t>
      </w:r>
    </w:p>
    <w:p w:rsidR="00700EBA" w:rsidRPr="00407275" w:rsidRDefault="00700EBA" w:rsidP="00700EBA">
      <w:pPr>
        <w:ind w:firstLine="426"/>
        <w:rPr>
          <w:rFonts w:ascii="Arial" w:hAnsi="Arial" w:cs="Arial"/>
          <w:color w:val="000000"/>
        </w:rPr>
      </w:pPr>
      <w:r w:rsidRPr="00407275">
        <w:rPr>
          <w:rFonts w:ascii="Arial" w:hAnsi="Arial" w:cs="Arial"/>
          <w:color w:val="000000"/>
        </w:rPr>
        <w:t>–        анализ полученной информации;</w:t>
      </w:r>
    </w:p>
    <w:p w:rsidR="00700EBA" w:rsidRPr="00407275" w:rsidRDefault="00700EBA" w:rsidP="00700EBA">
      <w:pPr>
        <w:ind w:firstLine="426"/>
        <w:rPr>
          <w:rFonts w:ascii="Arial" w:hAnsi="Arial" w:cs="Arial"/>
          <w:color w:val="000000"/>
        </w:rPr>
      </w:pPr>
      <w:r w:rsidRPr="00407275">
        <w:rPr>
          <w:rFonts w:ascii="Arial" w:hAnsi="Arial" w:cs="Arial"/>
          <w:color w:val="000000"/>
        </w:rPr>
        <w:t>2.1.6.      Основными индикаторами, применяемыми для мониторинга развития систем теплоснабжения, являются:</w:t>
      </w:r>
    </w:p>
    <w:p w:rsidR="00700EBA" w:rsidRPr="00407275" w:rsidRDefault="00700EBA" w:rsidP="00700EBA">
      <w:pPr>
        <w:ind w:firstLine="426"/>
        <w:rPr>
          <w:rFonts w:ascii="Arial" w:hAnsi="Arial" w:cs="Arial"/>
          <w:color w:val="000000"/>
        </w:rPr>
      </w:pPr>
      <w:r w:rsidRPr="00407275">
        <w:rPr>
          <w:rFonts w:ascii="Arial" w:hAnsi="Arial" w:cs="Arial"/>
          <w:color w:val="000000"/>
        </w:rPr>
        <w:t>–        объем выработки тепловой энергии;</w:t>
      </w:r>
    </w:p>
    <w:p w:rsidR="00700EBA" w:rsidRPr="00407275" w:rsidRDefault="00700EBA" w:rsidP="00700EBA">
      <w:pPr>
        <w:ind w:firstLine="426"/>
        <w:rPr>
          <w:rFonts w:ascii="Arial" w:hAnsi="Arial" w:cs="Arial"/>
          <w:color w:val="000000"/>
        </w:rPr>
      </w:pPr>
      <w:r w:rsidRPr="00407275">
        <w:rPr>
          <w:rFonts w:ascii="Arial" w:hAnsi="Arial" w:cs="Arial"/>
          <w:color w:val="000000"/>
        </w:rPr>
        <w:t>–        уровень загрузки мощностей теплоисточников;</w:t>
      </w:r>
    </w:p>
    <w:p w:rsidR="00700EBA" w:rsidRPr="00407275" w:rsidRDefault="00700EBA" w:rsidP="00700EBA">
      <w:pPr>
        <w:ind w:firstLine="426"/>
        <w:rPr>
          <w:rFonts w:ascii="Arial" w:hAnsi="Arial" w:cs="Arial"/>
          <w:color w:val="000000"/>
        </w:rPr>
      </w:pPr>
      <w:r w:rsidRPr="00407275">
        <w:rPr>
          <w:rFonts w:ascii="Arial" w:hAnsi="Arial" w:cs="Arial"/>
          <w:color w:val="000000"/>
        </w:rPr>
        <w:t>–        уровень соответствия тепловых мощностей потребностям потребителей тепловой энергии;</w:t>
      </w:r>
    </w:p>
    <w:p w:rsidR="00700EBA" w:rsidRPr="00407275" w:rsidRDefault="00700EBA" w:rsidP="00700EBA">
      <w:pPr>
        <w:ind w:firstLine="426"/>
        <w:rPr>
          <w:rFonts w:ascii="Arial" w:hAnsi="Arial" w:cs="Arial"/>
          <w:color w:val="000000"/>
        </w:rPr>
      </w:pPr>
      <w:r w:rsidRPr="00407275">
        <w:rPr>
          <w:rFonts w:ascii="Arial" w:hAnsi="Arial" w:cs="Arial"/>
          <w:color w:val="000000"/>
        </w:rPr>
        <w:t>–        обеспеченность тепловыми мощностями нового строительства;</w:t>
      </w:r>
    </w:p>
    <w:p w:rsidR="00700EBA" w:rsidRPr="00407275" w:rsidRDefault="00700EBA" w:rsidP="00700EBA">
      <w:pPr>
        <w:ind w:firstLine="426"/>
        <w:rPr>
          <w:rFonts w:ascii="Arial" w:hAnsi="Arial" w:cs="Arial"/>
          <w:color w:val="000000"/>
        </w:rPr>
      </w:pPr>
      <w:r w:rsidRPr="00407275">
        <w:rPr>
          <w:rFonts w:ascii="Arial" w:hAnsi="Arial" w:cs="Arial"/>
          <w:color w:val="000000"/>
        </w:rPr>
        <w:t>–        удельный расход тепловой энергии на отопление 1 кв.метра за рассматриваемый период;</w:t>
      </w:r>
    </w:p>
    <w:p w:rsidR="00700EBA" w:rsidRPr="00407275" w:rsidRDefault="00700EBA" w:rsidP="00700EBA">
      <w:pPr>
        <w:ind w:firstLine="426"/>
        <w:rPr>
          <w:rFonts w:ascii="Arial" w:hAnsi="Arial" w:cs="Arial"/>
          <w:color w:val="000000"/>
        </w:rPr>
      </w:pPr>
      <w:r w:rsidRPr="00407275">
        <w:rPr>
          <w:rFonts w:ascii="Arial" w:hAnsi="Arial" w:cs="Arial"/>
          <w:color w:val="000000"/>
        </w:rPr>
        <w:t>–        удельный расход тепловой энергии на ГВС в расчете на 1 жителя за рассматриваемый период;</w:t>
      </w:r>
    </w:p>
    <w:p w:rsidR="00700EBA" w:rsidRPr="00407275" w:rsidRDefault="00700EBA" w:rsidP="00700EBA">
      <w:pPr>
        <w:ind w:firstLine="426"/>
        <w:rPr>
          <w:rFonts w:ascii="Arial" w:hAnsi="Arial" w:cs="Arial"/>
          <w:color w:val="000000"/>
        </w:rPr>
      </w:pPr>
      <w:r w:rsidRPr="00407275">
        <w:rPr>
          <w:rFonts w:ascii="Arial" w:hAnsi="Arial" w:cs="Arial"/>
          <w:color w:val="000000"/>
        </w:rPr>
        <w:t>–        удельные нормы расхода топлива на выработку тепловой энергии;</w:t>
      </w:r>
    </w:p>
    <w:p w:rsidR="00700EBA" w:rsidRPr="00407275" w:rsidRDefault="00700EBA" w:rsidP="00700EBA">
      <w:pPr>
        <w:ind w:firstLine="426"/>
        <w:rPr>
          <w:rFonts w:ascii="Arial" w:hAnsi="Arial" w:cs="Arial"/>
          <w:color w:val="000000"/>
        </w:rPr>
      </w:pPr>
      <w:r w:rsidRPr="00407275">
        <w:rPr>
          <w:rFonts w:ascii="Arial" w:hAnsi="Arial" w:cs="Arial"/>
          <w:color w:val="000000"/>
        </w:rPr>
        <w:t>–        удельные расход ресурсов на производство тепловой энергии;</w:t>
      </w:r>
    </w:p>
    <w:p w:rsidR="00700EBA" w:rsidRPr="00407275" w:rsidRDefault="00700EBA" w:rsidP="00700EBA">
      <w:pPr>
        <w:ind w:firstLine="426"/>
        <w:rPr>
          <w:rFonts w:ascii="Arial" w:hAnsi="Arial" w:cs="Arial"/>
          <w:color w:val="000000"/>
        </w:rPr>
      </w:pPr>
      <w:r w:rsidRPr="00407275">
        <w:rPr>
          <w:rFonts w:ascii="Arial" w:hAnsi="Arial" w:cs="Arial"/>
          <w:color w:val="000000"/>
        </w:rPr>
        <w:t>–        удельный расход ресурсов на транспортировку тепловой энергии;</w:t>
      </w:r>
    </w:p>
    <w:p w:rsidR="00700EBA" w:rsidRPr="00407275" w:rsidRDefault="00700EBA" w:rsidP="00700EBA">
      <w:pPr>
        <w:ind w:firstLine="426"/>
        <w:rPr>
          <w:rFonts w:ascii="Arial" w:hAnsi="Arial" w:cs="Arial"/>
          <w:color w:val="000000"/>
        </w:rPr>
      </w:pPr>
      <w:r w:rsidRPr="00407275">
        <w:rPr>
          <w:rFonts w:ascii="Arial" w:hAnsi="Arial" w:cs="Arial"/>
          <w:color w:val="000000"/>
        </w:rPr>
        <w:t>–        аварийность систем теплоснабжения (единиц на километр протяженности сетей);</w:t>
      </w:r>
    </w:p>
    <w:p w:rsidR="00700EBA" w:rsidRPr="00407275" w:rsidRDefault="00700EBA" w:rsidP="00700EBA">
      <w:pPr>
        <w:ind w:firstLine="426"/>
        <w:rPr>
          <w:rFonts w:ascii="Arial" w:hAnsi="Arial" w:cs="Arial"/>
          <w:color w:val="000000"/>
        </w:rPr>
      </w:pPr>
      <w:r w:rsidRPr="00407275">
        <w:rPr>
          <w:rFonts w:ascii="Arial" w:hAnsi="Arial" w:cs="Arial"/>
          <w:color w:val="000000"/>
        </w:rPr>
        <w:t>–        доля ежегодно заменяемых сетей (в процентах от общей протяженности);</w:t>
      </w:r>
    </w:p>
    <w:p w:rsidR="00700EBA" w:rsidRPr="00407275" w:rsidRDefault="00700EBA" w:rsidP="00700EBA">
      <w:pPr>
        <w:ind w:firstLine="426"/>
        <w:rPr>
          <w:rFonts w:ascii="Arial" w:hAnsi="Arial" w:cs="Arial"/>
          <w:color w:val="000000"/>
        </w:rPr>
      </w:pPr>
      <w:r w:rsidRPr="00407275">
        <w:rPr>
          <w:rFonts w:ascii="Arial" w:hAnsi="Arial" w:cs="Arial"/>
          <w:color w:val="000000"/>
        </w:rPr>
        <w:t>–        инвестиции на развитие и модернизацию систем теплоснабжения (в том числе инвестиционная составляющая тарифа, бюджетное финансирование, кредитные ресурсы);</w:t>
      </w:r>
    </w:p>
    <w:p w:rsidR="00700EBA" w:rsidRPr="00407275" w:rsidRDefault="00700EBA" w:rsidP="00700EBA">
      <w:pPr>
        <w:ind w:firstLine="426"/>
        <w:rPr>
          <w:rFonts w:ascii="Arial" w:hAnsi="Arial" w:cs="Arial"/>
          <w:color w:val="000000"/>
        </w:rPr>
      </w:pPr>
      <w:r w:rsidRPr="00407275">
        <w:rPr>
          <w:rFonts w:ascii="Arial" w:hAnsi="Arial" w:cs="Arial"/>
          <w:color w:val="000000"/>
        </w:rPr>
        <w:t>–        уровень платежей потребителей;</w:t>
      </w:r>
    </w:p>
    <w:p w:rsidR="00700EBA" w:rsidRPr="00407275" w:rsidRDefault="00700EBA" w:rsidP="00700EBA">
      <w:pPr>
        <w:ind w:firstLine="426"/>
        <w:rPr>
          <w:rFonts w:ascii="Arial" w:hAnsi="Arial" w:cs="Arial"/>
          <w:color w:val="000000"/>
        </w:rPr>
      </w:pPr>
      <w:r w:rsidRPr="00407275">
        <w:rPr>
          <w:rFonts w:ascii="Arial" w:hAnsi="Arial" w:cs="Arial"/>
          <w:color w:val="000000"/>
        </w:rPr>
        <w:t>–        уровень рентабельности.</w:t>
      </w:r>
    </w:p>
    <w:p w:rsidR="00700EBA" w:rsidRPr="00407275" w:rsidRDefault="00700EBA" w:rsidP="00700EBA">
      <w:pPr>
        <w:ind w:firstLine="426"/>
        <w:rPr>
          <w:rFonts w:ascii="Arial" w:hAnsi="Arial" w:cs="Arial"/>
          <w:color w:val="000000"/>
        </w:rPr>
      </w:pPr>
      <w:r w:rsidRPr="00407275">
        <w:rPr>
          <w:rFonts w:ascii="Arial" w:hAnsi="Arial" w:cs="Arial"/>
          <w:color w:val="000000"/>
        </w:rPr>
        <w:t> </w:t>
      </w:r>
    </w:p>
    <w:p w:rsidR="00700EBA" w:rsidRPr="00407275" w:rsidRDefault="00700EBA" w:rsidP="00700EBA">
      <w:pPr>
        <w:ind w:firstLine="426"/>
        <w:rPr>
          <w:rFonts w:ascii="Arial" w:hAnsi="Arial" w:cs="Arial"/>
          <w:color w:val="000000"/>
        </w:rPr>
      </w:pPr>
      <w:r w:rsidRPr="00407275">
        <w:rPr>
          <w:rFonts w:ascii="Arial" w:hAnsi="Arial" w:cs="Arial"/>
          <w:color w:val="000000"/>
        </w:rPr>
        <w:t> </w:t>
      </w:r>
    </w:p>
    <w:p w:rsidR="00700EBA" w:rsidRPr="00407275" w:rsidRDefault="00700EBA" w:rsidP="00700EBA">
      <w:pPr>
        <w:ind w:firstLine="426"/>
        <w:rPr>
          <w:rFonts w:ascii="Arial" w:hAnsi="Arial" w:cs="Arial"/>
          <w:color w:val="000000"/>
        </w:rPr>
      </w:pPr>
    </w:p>
    <w:p w:rsidR="00700EBA" w:rsidRPr="00407275" w:rsidRDefault="00700EBA" w:rsidP="00700EBA">
      <w:pPr>
        <w:pStyle w:val="2"/>
        <w:numPr>
          <w:ilvl w:val="1"/>
          <w:numId w:val="2"/>
        </w:numPr>
        <w:jc w:val="center"/>
        <w:rPr>
          <w:rFonts w:ascii="Arial" w:hAnsi="Arial" w:cs="Arial"/>
          <w:b/>
          <w:color w:val="000000"/>
        </w:rPr>
      </w:pPr>
      <w:r w:rsidRPr="00407275">
        <w:rPr>
          <w:rFonts w:ascii="Arial" w:hAnsi="Arial" w:cs="Arial"/>
          <w:b/>
          <w:color w:val="000000"/>
        </w:rPr>
        <w:t>Принципы проведения мониторинга, систем теплоснабжения</w:t>
      </w:r>
    </w:p>
    <w:p w:rsidR="00700EBA" w:rsidRPr="00407275" w:rsidRDefault="00700EBA" w:rsidP="00700EBA">
      <w:pPr>
        <w:pStyle w:val="2"/>
        <w:ind w:left="1428"/>
        <w:rPr>
          <w:rFonts w:ascii="Arial" w:hAnsi="Arial" w:cs="Arial"/>
          <w:b/>
          <w:color w:val="000000"/>
        </w:rPr>
      </w:pPr>
    </w:p>
    <w:p w:rsidR="00700EBA" w:rsidRPr="00407275" w:rsidRDefault="00700EBA" w:rsidP="00700EBA">
      <w:pPr>
        <w:ind w:firstLine="426"/>
        <w:rPr>
          <w:rFonts w:ascii="Arial" w:hAnsi="Arial" w:cs="Arial"/>
          <w:color w:val="000000"/>
        </w:rPr>
      </w:pPr>
      <w:r w:rsidRPr="00407275">
        <w:rPr>
          <w:rFonts w:ascii="Arial" w:hAnsi="Arial" w:cs="Arial"/>
          <w:color w:val="000000"/>
        </w:rPr>
        <w:t>2.2.1.      Мониторинг, систем теплоснабжения является инструментом для своевременного выявления отклонений хода эксплуатации, от намеченного плана и принятия обоснованных управленческих решений как в части корректировки хода эксплуатации, так и в части корректировки самой эксплуатации.</w:t>
      </w:r>
    </w:p>
    <w:p w:rsidR="00700EBA" w:rsidRPr="00407275" w:rsidRDefault="00700EBA" w:rsidP="00700EBA">
      <w:pPr>
        <w:ind w:firstLine="426"/>
        <w:rPr>
          <w:rFonts w:ascii="Arial" w:hAnsi="Arial" w:cs="Arial"/>
          <w:color w:val="000000"/>
        </w:rPr>
      </w:pPr>
      <w:r w:rsidRPr="00407275">
        <w:rPr>
          <w:rFonts w:ascii="Arial" w:hAnsi="Arial" w:cs="Arial"/>
          <w:color w:val="000000"/>
        </w:rPr>
        <w:t>2.2.2.       Проведение мониторинга и оценки, развития систем теплоснабжения базируется на следующих принципах:</w:t>
      </w:r>
    </w:p>
    <w:p w:rsidR="00700EBA" w:rsidRPr="00407275" w:rsidRDefault="00700EBA" w:rsidP="00700EBA">
      <w:pPr>
        <w:ind w:firstLine="426"/>
        <w:rPr>
          <w:rFonts w:ascii="Arial" w:hAnsi="Arial" w:cs="Arial"/>
          <w:color w:val="000000"/>
        </w:rPr>
      </w:pPr>
      <w:r w:rsidRPr="00407275">
        <w:rPr>
          <w:rFonts w:ascii="Arial" w:hAnsi="Arial" w:cs="Arial"/>
          <w:color w:val="000000"/>
        </w:rPr>
        <w:t>–        определенность – четкое определение показателей, последовательность измерений показателей от одного отчетного периода к другому;</w:t>
      </w:r>
    </w:p>
    <w:p w:rsidR="00700EBA" w:rsidRPr="00407275" w:rsidRDefault="00700EBA" w:rsidP="00700EBA">
      <w:pPr>
        <w:ind w:firstLine="426"/>
        <w:rPr>
          <w:rFonts w:ascii="Arial" w:hAnsi="Arial" w:cs="Arial"/>
          <w:color w:val="000000"/>
        </w:rPr>
      </w:pPr>
      <w:r w:rsidRPr="00407275">
        <w:rPr>
          <w:rFonts w:ascii="Arial" w:hAnsi="Arial" w:cs="Arial"/>
          <w:color w:val="000000"/>
        </w:rPr>
        <w:t>–        регулярность – проведение мониторинга достаточно часто и через равные промежутки времени;</w:t>
      </w:r>
    </w:p>
    <w:p w:rsidR="00700EBA" w:rsidRPr="00407275" w:rsidRDefault="00700EBA" w:rsidP="00700EBA">
      <w:pPr>
        <w:ind w:firstLine="426"/>
        <w:rPr>
          <w:rFonts w:ascii="Arial" w:hAnsi="Arial" w:cs="Arial"/>
          <w:color w:val="000000"/>
        </w:rPr>
      </w:pPr>
      <w:r w:rsidRPr="00407275">
        <w:rPr>
          <w:rFonts w:ascii="Arial" w:hAnsi="Arial" w:cs="Arial"/>
          <w:color w:val="000000"/>
        </w:rPr>
        <w:t>–        достоверность – использование точной и достоверной информации, формализация методов сбора информации.</w:t>
      </w:r>
    </w:p>
    <w:p w:rsidR="00700EBA" w:rsidRPr="00407275" w:rsidRDefault="00700EBA" w:rsidP="00700EBA">
      <w:pPr>
        <w:ind w:firstLine="426"/>
        <w:rPr>
          <w:rFonts w:ascii="Arial" w:hAnsi="Arial" w:cs="Arial"/>
          <w:color w:val="000000"/>
        </w:rPr>
      </w:pPr>
      <w:r w:rsidRPr="00407275">
        <w:rPr>
          <w:rFonts w:ascii="Arial" w:hAnsi="Arial" w:cs="Arial"/>
          <w:color w:val="000000"/>
        </w:rPr>
        <w:lastRenderedPageBreak/>
        <w:t> </w:t>
      </w:r>
    </w:p>
    <w:p w:rsidR="00700EBA" w:rsidRPr="00407275" w:rsidRDefault="00700EBA" w:rsidP="00700EBA">
      <w:pPr>
        <w:pStyle w:val="2"/>
        <w:numPr>
          <w:ilvl w:val="1"/>
          <w:numId w:val="2"/>
        </w:numPr>
        <w:jc w:val="center"/>
        <w:rPr>
          <w:rFonts w:ascii="Arial" w:hAnsi="Arial" w:cs="Arial"/>
          <w:b/>
          <w:color w:val="000000"/>
        </w:rPr>
      </w:pPr>
      <w:r w:rsidRPr="00407275">
        <w:rPr>
          <w:rFonts w:ascii="Arial" w:hAnsi="Arial" w:cs="Arial"/>
          <w:b/>
          <w:color w:val="000000"/>
        </w:rPr>
        <w:t>Сбор и систематизация информации</w:t>
      </w:r>
    </w:p>
    <w:p w:rsidR="00700EBA" w:rsidRPr="00407275" w:rsidRDefault="00700EBA" w:rsidP="00700EBA">
      <w:pPr>
        <w:pStyle w:val="2"/>
        <w:ind w:left="1326"/>
        <w:rPr>
          <w:rFonts w:ascii="Arial" w:hAnsi="Arial" w:cs="Arial"/>
          <w:b/>
          <w:color w:val="000000"/>
        </w:rPr>
      </w:pPr>
    </w:p>
    <w:p w:rsidR="00700EBA" w:rsidRPr="00407275" w:rsidRDefault="00700EBA" w:rsidP="00700EBA">
      <w:pPr>
        <w:ind w:firstLine="426"/>
        <w:rPr>
          <w:rFonts w:ascii="Arial" w:hAnsi="Arial" w:cs="Arial"/>
          <w:color w:val="000000"/>
        </w:rPr>
      </w:pPr>
      <w:r w:rsidRPr="00407275">
        <w:rPr>
          <w:rFonts w:ascii="Arial" w:hAnsi="Arial" w:cs="Arial"/>
          <w:color w:val="000000"/>
        </w:rPr>
        <w:t>2.3.1.      Разработка системы индикаторов, позволяющих отслеживать ход выполнения, развития систем теплоснабжения.</w:t>
      </w:r>
    </w:p>
    <w:p w:rsidR="00700EBA" w:rsidRPr="00407275" w:rsidRDefault="00700EBA" w:rsidP="00700EBA">
      <w:pPr>
        <w:ind w:firstLine="426"/>
        <w:rPr>
          <w:rFonts w:ascii="Arial" w:hAnsi="Arial" w:cs="Arial"/>
          <w:color w:val="000000"/>
        </w:rPr>
      </w:pPr>
      <w:r w:rsidRPr="00407275">
        <w:rPr>
          <w:rFonts w:ascii="Arial" w:hAnsi="Arial" w:cs="Arial"/>
          <w:color w:val="000000"/>
        </w:rPr>
        <w:t>2.3.2.      Для каждого индикатора необходимо установить:</w:t>
      </w:r>
    </w:p>
    <w:p w:rsidR="00700EBA" w:rsidRPr="00407275" w:rsidRDefault="00700EBA" w:rsidP="00700EBA">
      <w:pPr>
        <w:ind w:firstLine="426"/>
        <w:rPr>
          <w:rFonts w:ascii="Arial" w:hAnsi="Arial" w:cs="Arial"/>
          <w:color w:val="000000"/>
        </w:rPr>
      </w:pPr>
      <w:r w:rsidRPr="00407275">
        <w:rPr>
          <w:rFonts w:ascii="Arial" w:hAnsi="Arial" w:cs="Arial"/>
          <w:color w:val="000000"/>
        </w:rPr>
        <w:t>–        определение (что отражает данный индикатор);</w:t>
      </w:r>
    </w:p>
    <w:p w:rsidR="00700EBA" w:rsidRPr="00407275" w:rsidRDefault="00700EBA" w:rsidP="00700EBA">
      <w:pPr>
        <w:ind w:firstLine="426"/>
        <w:rPr>
          <w:rFonts w:ascii="Arial" w:hAnsi="Arial" w:cs="Arial"/>
          <w:color w:val="000000"/>
        </w:rPr>
      </w:pPr>
      <w:r w:rsidRPr="00407275">
        <w:rPr>
          <w:rFonts w:ascii="Arial" w:hAnsi="Arial" w:cs="Arial"/>
          <w:color w:val="000000"/>
        </w:rPr>
        <w:t>–        источник информации;</w:t>
      </w:r>
    </w:p>
    <w:p w:rsidR="00700EBA" w:rsidRPr="00407275" w:rsidRDefault="00700EBA" w:rsidP="00700EBA">
      <w:pPr>
        <w:ind w:firstLine="426"/>
        <w:rPr>
          <w:rFonts w:ascii="Arial" w:hAnsi="Arial" w:cs="Arial"/>
          <w:color w:val="000000"/>
        </w:rPr>
      </w:pPr>
      <w:r w:rsidRPr="00407275">
        <w:rPr>
          <w:rFonts w:ascii="Arial" w:hAnsi="Arial" w:cs="Arial"/>
          <w:color w:val="000000"/>
        </w:rPr>
        <w:t>–        периодичность (с какой частотой собирается);</w:t>
      </w:r>
    </w:p>
    <w:p w:rsidR="00700EBA" w:rsidRPr="00407275" w:rsidRDefault="00700EBA" w:rsidP="00700EBA">
      <w:pPr>
        <w:ind w:firstLine="426"/>
        <w:rPr>
          <w:rFonts w:ascii="Arial" w:hAnsi="Arial" w:cs="Arial"/>
          <w:color w:val="000000"/>
        </w:rPr>
      </w:pPr>
      <w:r w:rsidRPr="00407275">
        <w:rPr>
          <w:rFonts w:ascii="Arial" w:hAnsi="Arial" w:cs="Arial"/>
          <w:color w:val="000000"/>
        </w:rPr>
        <w:t>–        точка отсчета (значение показателя «на входе» до момента реализации,);</w:t>
      </w:r>
    </w:p>
    <w:p w:rsidR="00700EBA" w:rsidRPr="00407275" w:rsidRDefault="00700EBA" w:rsidP="00700EBA">
      <w:pPr>
        <w:ind w:firstLine="426"/>
        <w:rPr>
          <w:rFonts w:ascii="Arial" w:hAnsi="Arial" w:cs="Arial"/>
          <w:color w:val="000000"/>
        </w:rPr>
      </w:pPr>
      <w:r w:rsidRPr="00407275">
        <w:rPr>
          <w:rFonts w:ascii="Arial" w:hAnsi="Arial" w:cs="Arial"/>
          <w:color w:val="000000"/>
        </w:rPr>
        <w:t>–        целевое значение (ожидаемое значение «на выходе» по итогам реализации запланированных мероприятий);</w:t>
      </w:r>
    </w:p>
    <w:p w:rsidR="00700EBA" w:rsidRPr="00407275" w:rsidRDefault="00700EBA" w:rsidP="00700EBA">
      <w:pPr>
        <w:ind w:firstLine="426"/>
        <w:rPr>
          <w:rFonts w:ascii="Arial" w:hAnsi="Arial" w:cs="Arial"/>
          <w:color w:val="000000"/>
        </w:rPr>
      </w:pPr>
      <w:r w:rsidRPr="00407275">
        <w:rPr>
          <w:rFonts w:ascii="Arial" w:hAnsi="Arial" w:cs="Arial"/>
          <w:color w:val="000000"/>
        </w:rPr>
        <w:t>–        единица измерения.</w:t>
      </w:r>
    </w:p>
    <w:p w:rsidR="00700EBA" w:rsidRPr="00407275" w:rsidRDefault="00700EBA" w:rsidP="00700EBA">
      <w:pPr>
        <w:ind w:firstLine="426"/>
        <w:rPr>
          <w:rFonts w:ascii="Arial" w:hAnsi="Arial" w:cs="Arial"/>
          <w:color w:val="000000"/>
        </w:rPr>
      </w:pPr>
      <w:r w:rsidRPr="00407275">
        <w:rPr>
          <w:rFonts w:ascii="Arial" w:hAnsi="Arial" w:cs="Arial"/>
          <w:color w:val="000000"/>
        </w:rPr>
        <w:t>2.3.4.      Основными источниками получения информации являются:</w:t>
      </w:r>
    </w:p>
    <w:p w:rsidR="00700EBA" w:rsidRPr="00407275" w:rsidRDefault="00700EBA" w:rsidP="00700EBA">
      <w:pPr>
        <w:ind w:firstLine="426"/>
        <w:rPr>
          <w:rFonts w:ascii="Arial" w:hAnsi="Arial" w:cs="Arial"/>
          <w:color w:val="000000"/>
        </w:rPr>
      </w:pPr>
      <w:r w:rsidRPr="00407275">
        <w:rPr>
          <w:rFonts w:ascii="Arial" w:hAnsi="Arial" w:cs="Arial"/>
          <w:color w:val="000000"/>
        </w:rPr>
        <w:t>–        субъекты теплоснабжения;</w:t>
      </w:r>
    </w:p>
    <w:p w:rsidR="00700EBA" w:rsidRPr="00407275" w:rsidRDefault="00700EBA" w:rsidP="00700EBA">
      <w:pPr>
        <w:ind w:firstLine="426"/>
        <w:rPr>
          <w:rFonts w:ascii="Arial" w:hAnsi="Arial" w:cs="Arial"/>
          <w:color w:val="000000"/>
        </w:rPr>
      </w:pPr>
      <w:r w:rsidRPr="00407275">
        <w:rPr>
          <w:rFonts w:ascii="Arial" w:hAnsi="Arial" w:cs="Arial"/>
          <w:color w:val="000000"/>
        </w:rPr>
        <w:t>–        потребители тепловой энергии;</w:t>
      </w:r>
    </w:p>
    <w:p w:rsidR="00700EBA" w:rsidRPr="00407275" w:rsidRDefault="00700EBA" w:rsidP="00700EBA">
      <w:pPr>
        <w:ind w:firstLine="426"/>
        <w:rPr>
          <w:rFonts w:ascii="Arial" w:hAnsi="Arial" w:cs="Arial"/>
          <w:color w:val="000000"/>
        </w:rPr>
      </w:pPr>
      <w:r w:rsidRPr="00407275">
        <w:rPr>
          <w:rFonts w:ascii="Arial" w:hAnsi="Arial" w:cs="Arial"/>
          <w:color w:val="000000"/>
        </w:rPr>
        <w:t>2.3.5.     Формат и периодичность предоставления информации устанавливаются отдельно для каждого источника получения информации.</w:t>
      </w:r>
    </w:p>
    <w:p w:rsidR="00700EBA" w:rsidRPr="00407275" w:rsidRDefault="00700EBA" w:rsidP="00700EBA">
      <w:pPr>
        <w:ind w:firstLine="426"/>
        <w:rPr>
          <w:rFonts w:ascii="Arial" w:hAnsi="Arial" w:cs="Arial"/>
          <w:color w:val="000000"/>
        </w:rPr>
      </w:pPr>
      <w:r w:rsidRPr="00407275">
        <w:rPr>
          <w:rFonts w:ascii="Arial" w:hAnsi="Arial" w:cs="Arial"/>
          <w:color w:val="000000"/>
        </w:rPr>
        <w:t> </w:t>
      </w:r>
    </w:p>
    <w:p w:rsidR="00700EBA" w:rsidRPr="00407275" w:rsidRDefault="00700EBA" w:rsidP="00700EBA">
      <w:pPr>
        <w:ind w:firstLine="426"/>
        <w:jc w:val="center"/>
        <w:rPr>
          <w:rFonts w:ascii="Arial" w:hAnsi="Arial" w:cs="Arial"/>
          <w:b/>
          <w:color w:val="000000"/>
        </w:rPr>
      </w:pPr>
      <w:r w:rsidRPr="00407275">
        <w:rPr>
          <w:rFonts w:ascii="Arial" w:hAnsi="Arial" w:cs="Arial"/>
          <w:b/>
          <w:color w:val="000000"/>
        </w:rPr>
        <w:t>2.5.      Анализ информации и формирование рекомендаций</w:t>
      </w:r>
    </w:p>
    <w:p w:rsidR="00700EBA" w:rsidRPr="00407275" w:rsidRDefault="00700EBA" w:rsidP="00700EBA">
      <w:pPr>
        <w:ind w:firstLine="426"/>
        <w:rPr>
          <w:rFonts w:ascii="Arial" w:hAnsi="Arial" w:cs="Arial"/>
          <w:b/>
          <w:color w:val="000000"/>
        </w:rPr>
      </w:pPr>
    </w:p>
    <w:p w:rsidR="00700EBA" w:rsidRPr="00407275" w:rsidRDefault="00700EBA" w:rsidP="00700EBA">
      <w:pPr>
        <w:ind w:firstLine="426"/>
        <w:rPr>
          <w:rFonts w:ascii="Arial" w:hAnsi="Arial" w:cs="Arial"/>
          <w:color w:val="000000"/>
        </w:rPr>
      </w:pPr>
      <w:r w:rsidRPr="00407275">
        <w:rPr>
          <w:rFonts w:ascii="Arial" w:hAnsi="Arial" w:cs="Arial"/>
          <w:color w:val="000000"/>
        </w:rPr>
        <w:t>2.5.1.      Основными этапами анализа информации о проведении,развития систем теплоснабжения являются:</w:t>
      </w:r>
    </w:p>
    <w:p w:rsidR="00700EBA" w:rsidRPr="00407275" w:rsidRDefault="00700EBA" w:rsidP="00700EBA">
      <w:pPr>
        <w:ind w:firstLine="426"/>
        <w:rPr>
          <w:rFonts w:ascii="Arial" w:hAnsi="Arial" w:cs="Arial"/>
          <w:color w:val="000000"/>
        </w:rPr>
      </w:pPr>
      <w:r w:rsidRPr="00407275">
        <w:rPr>
          <w:rFonts w:ascii="Arial" w:hAnsi="Arial" w:cs="Arial"/>
          <w:color w:val="000000"/>
        </w:rPr>
        <w:t>–        описание фактической ситуации (фактическое значение индикаторов на момент сбора информации, описание условий внешней среды);</w:t>
      </w:r>
    </w:p>
    <w:p w:rsidR="00700EBA" w:rsidRPr="00407275" w:rsidRDefault="00700EBA" w:rsidP="00700EBA">
      <w:pPr>
        <w:ind w:firstLine="426"/>
        <w:rPr>
          <w:rFonts w:ascii="Arial" w:hAnsi="Arial" w:cs="Arial"/>
          <w:color w:val="000000"/>
        </w:rPr>
      </w:pPr>
      <w:r w:rsidRPr="00407275">
        <w:rPr>
          <w:rFonts w:ascii="Arial" w:hAnsi="Arial" w:cs="Arial"/>
          <w:color w:val="000000"/>
        </w:rPr>
        <w:t>–        анализ ситуации в динамике (сравнение фактического значения индикаторов на момент сбора информации с точкой отсчета);</w:t>
      </w:r>
    </w:p>
    <w:p w:rsidR="00700EBA" w:rsidRPr="00407275" w:rsidRDefault="00700EBA" w:rsidP="00700EBA">
      <w:pPr>
        <w:ind w:firstLine="426"/>
        <w:rPr>
          <w:rFonts w:ascii="Arial" w:hAnsi="Arial" w:cs="Arial"/>
          <w:color w:val="000000"/>
        </w:rPr>
      </w:pPr>
      <w:r w:rsidRPr="00407275">
        <w:rPr>
          <w:rFonts w:ascii="Arial" w:hAnsi="Arial" w:cs="Arial"/>
          <w:color w:val="000000"/>
        </w:rPr>
        <w:t>–        сравнение затрат и эффектов;</w:t>
      </w:r>
    </w:p>
    <w:p w:rsidR="00700EBA" w:rsidRPr="00407275" w:rsidRDefault="00700EBA" w:rsidP="00700EBA">
      <w:pPr>
        <w:ind w:firstLine="426"/>
        <w:rPr>
          <w:rFonts w:ascii="Arial" w:hAnsi="Arial" w:cs="Arial"/>
          <w:color w:val="000000"/>
        </w:rPr>
      </w:pPr>
      <w:r w:rsidRPr="00407275">
        <w:rPr>
          <w:rFonts w:ascii="Arial" w:hAnsi="Arial" w:cs="Arial"/>
          <w:color w:val="000000"/>
        </w:rPr>
        <w:t>–        анализ успехов и неудач;</w:t>
      </w:r>
    </w:p>
    <w:p w:rsidR="00700EBA" w:rsidRPr="00407275" w:rsidRDefault="00700EBA" w:rsidP="00700EBA">
      <w:pPr>
        <w:ind w:firstLine="426"/>
        <w:rPr>
          <w:rFonts w:ascii="Arial" w:hAnsi="Arial" w:cs="Arial"/>
          <w:color w:val="000000"/>
        </w:rPr>
      </w:pPr>
      <w:r w:rsidRPr="00407275">
        <w:rPr>
          <w:rFonts w:ascii="Arial" w:hAnsi="Arial" w:cs="Arial"/>
          <w:color w:val="000000"/>
        </w:rPr>
        <w:t>–        анализ влияния изменений внешних условий;</w:t>
      </w:r>
    </w:p>
    <w:p w:rsidR="00700EBA" w:rsidRPr="00407275" w:rsidRDefault="00700EBA" w:rsidP="00700EBA">
      <w:pPr>
        <w:ind w:firstLine="426"/>
        <w:rPr>
          <w:rFonts w:ascii="Arial" w:hAnsi="Arial" w:cs="Arial"/>
          <w:color w:val="000000"/>
        </w:rPr>
      </w:pPr>
      <w:r w:rsidRPr="00407275">
        <w:rPr>
          <w:rFonts w:ascii="Arial" w:hAnsi="Arial" w:cs="Arial"/>
          <w:color w:val="000000"/>
        </w:rPr>
        <w:t>–        анализ эффективности эксплуатации;</w:t>
      </w:r>
    </w:p>
    <w:p w:rsidR="00700EBA" w:rsidRPr="00407275" w:rsidRDefault="00700EBA" w:rsidP="00700EBA">
      <w:pPr>
        <w:ind w:firstLine="426"/>
        <w:rPr>
          <w:rFonts w:ascii="Arial" w:hAnsi="Arial" w:cs="Arial"/>
          <w:color w:val="000000"/>
        </w:rPr>
      </w:pPr>
      <w:r w:rsidRPr="00407275">
        <w:rPr>
          <w:rFonts w:ascii="Arial" w:hAnsi="Arial" w:cs="Arial"/>
          <w:color w:val="000000"/>
        </w:rPr>
        <w:t>–        выводы;</w:t>
      </w:r>
    </w:p>
    <w:p w:rsidR="00700EBA" w:rsidRPr="00407275" w:rsidRDefault="00700EBA" w:rsidP="00700EBA">
      <w:pPr>
        <w:ind w:firstLine="426"/>
        <w:rPr>
          <w:rFonts w:ascii="Arial" w:hAnsi="Arial" w:cs="Arial"/>
          <w:color w:val="000000"/>
        </w:rPr>
      </w:pPr>
      <w:r w:rsidRPr="00407275">
        <w:rPr>
          <w:rFonts w:ascii="Arial" w:hAnsi="Arial" w:cs="Arial"/>
          <w:color w:val="000000"/>
        </w:rPr>
        <w:t>–        рекомендации.</w:t>
      </w:r>
    </w:p>
    <w:p w:rsidR="00700EBA" w:rsidRPr="00407275" w:rsidRDefault="00700EBA" w:rsidP="00700EBA">
      <w:pPr>
        <w:ind w:firstLine="426"/>
        <w:rPr>
          <w:rFonts w:ascii="Arial" w:hAnsi="Arial" w:cs="Arial"/>
          <w:color w:val="000000"/>
        </w:rPr>
      </w:pPr>
      <w:r w:rsidRPr="00407275">
        <w:rPr>
          <w:rFonts w:ascii="Arial" w:hAnsi="Arial" w:cs="Arial"/>
          <w:color w:val="000000"/>
        </w:rPr>
        <w:t>2.5.2.      Основными методами анализа информации являются:</w:t>
      </w:r>
    </w:p>
    <w:p w:rsidR="00700EBA" w:rsidRPr="00407275" w:rsidRDefault="00700EBA" w:rsidP="00700EBA">
      <w:pPr>
        <w:ind w:firstLine="426"/>
        <w:rPr>
          <w:rFonts w:ascii="Arial" w:hAnsi="Arial" w:cs="Arial"/>
          <w:color w:val="000000"/>
        </w:rPr>
      </w:pPr>
      <w:r w:rsidRPr="00407275">
        <w:rPr>
          <w:rFonts w:ascii="Arial" w:hAnsi="Arial" w:cs="Arial"/>
          <w:color w:val="000000"/>
        </w:rPr>
        <w:t>–        количественные – обработка количественных данных с помощью формализованных математических операций (расчет средних и относительных величин, корреляционный анализ, регрессионный анализ и т.д.);</w:t>
      </w:r>
    </w:p>
    <w:p w:rsidR="00700EBA" w:rsidRPr="00407275" w:rsidRDefault="00700EBA" w:rsidP="00700EBA">
      <w:pPr>
        <w:ind w:firstLine="426"/>
        <w:rPr>
          <w:rFonts w:ascii="Arial" w:hAnsi="Arial" w:cs="Arial"/>
          <w:color w:val="000000"/>
        </w:rPr>
      </w:pPr>
      <w:r w:rsidRPr="00407275">
        <w:rPr>
          <w:rFonts w:ascii="Arial" w:hAnsi="Arial" w:cs="Arial"/>
          <w:color w:val="000000"/>
        </w:rPr>
        <w:t>–        качественные – интерпретация собранных ранее данных, которые невозможно оценить количественно и проанализировать с помощью формализованных математических методов (метод экспертных оценок).</w:t>
      </w:r>
    </w:p>
    <w:p w:rsidR="00700EBA" w:rsidRPr="00407275" w:rsidRDefault="00700EBA" w:rsidP="00700EBA">
      <w:pPr>
        <w:ind w:firstLine="426"/>
        <w:rPr>
          <w:rFonts w:ascii="Arial" w:hAnsi="Arial" w:cs="Arial"/>
          <w:color w:val="000000"/>
        </w:rPr>
      </w:pPr>
      <w:r w:rsidRPr="00407275">
        <w:rPr>
          <w:rFonts w:ascii="Arial" w:hAnsi="Arial" w:cs="Arial"/>
          <w:color w:val="000000"/>
        </w:rPr>
        <w:t>2.5.3.      Анализ информации об эксплуатации, развития систем теплоснабжения осуществляется с эксплуатирующей организацией.</w:t>
      </w:r>
    </w:p>
    <w:p w:rsidR="00700EBA" w:rsidRPr="00407275" w:rsidRDefault="00700EBA" w:rsidP="00700EBA">
      <w:pPr>
        <w:ind w:firstLine="426"/>
        <w:rPr>
          <w:rFonts w:ascii="Arial" w:hAnsi="Arial" w:cs="Arial"/>
          <w:color w:val="000000"/>
        </w:rPr>
      </w:pPr>
      <w:r w:rsidRPr="00407275">
        <w:rPr>
          <w:rFonts w:ascii="Arial" w:hAnsi="Arial" w:cs="Arial"/>
          <w:color w:val="000000"/>
        </w:rPr>
        <w:t>2.5.4.      На основании данных анализа готовится отчет об эксплуатации, развитии систем теплоснабжения с использованием таблично-графического материала и формируются рекомендации по принятию управленческих решений, направленных на корректировку эксплуатации, (перераспределение ресурсов, и т.д.).</w:t>
      </w:r>
    </w:p>
    <w:p w:rsidR="00700EBA" w:rsidRPr="00407275" w:rsidRDefault="00700EBA" w:rsidP="00700EBA">
      <w:pPr>
        <w:rPr>
          <w:rFonts w:ascii="Arial" w:hAnsi="Arial" w:cs="Arial"/>
        </w:rPr>
      </w:pPr>
    </w:p>
    <w:p w:rsidR="00CA51DE" w:rsidRPr="008B741A" w:rsidRDefault="00CA51DE" w:rsidP="00CA51DE">
      <w:pPr>
        <w:tabs>
          <w:tab w:val="left" w:pos="6120"/>
        </w:tabs>
        <w:jc w:val="right"/>
        <w:rPr>
          <w:rFonts w:ascii="Arial" w:hAnsi="Arial" w:cs="Arial"/>
        </w:rPr>
      </w:pPr>
    </w:p>
    <w:sectPr w:rsidR="00CA51DE" w:rsidRPr="008B741A" w:rsidSect="00133E77">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E1C18" w:rsidRDefault="002E1C18" w:rsidP="00CA51DE">
      <w:r>
        <w:separator/>
      </w:r>
    </w:p>
  </w:endnote>
  <w:endnote w:type="continuationSeparator" w:id="1">
    <w:p w:rsidR="002E1C18" w:rsidRDefault="002E1C18" w:rsidP="00CA51D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E1C18" w:rsidRDefault="002E1C18" w:rsidP="00CA51DE">
      <w:r>
        <w:separator/>
      </w:r>
    </w:p>
  </w:footnote>
  <w:footnote w:type="continuationSeparator" w:id="1">
    <w:p w:rsidR="002E1C18" w:rsidRDefault="002E1C18" w:rsidP="00CA51D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B05DC1"/>
    <w:multiLevelType w:val="multilevel"/>
    <w:tmpl w:val="5E2AF71E"/>
    <w:lvl w:ilvl="0">
      <w:start w:val="1"/>
      <w:numFmt w:val="decimal"/>
      <w:lvlText w:val="%1."/>
      <w:lvlJc w:val="left"/>
      <w:pPr>
        <w:ind w:left="1068" w:hanging="360"/>
      </w:pPr>
      <w:rPr>
        <w:rFonts w:cs="Times New Roman" w:hint="default"/>
      </w:rPr>
    </w:lvl>
    <w:lvl w:ilvl="1">
      <w:start w:val="1"/>
      <w:numFmt w:val="decimal"/>
      <w:isLgl/>
      <w:suff w:val="space"/>
      <w:lvlText w:val="%1.%2."/>
      <w:lvlJc w:val="left"/>
      <w:pPr>
        <w:ind w:left="1428" w:hanging="720"/>
      </w:pPr>
      <w:rPr>
        <w:rFonts w:cs="Times New Roman" w:hint="default"/>
      </w:rPr>
    </w:lvl>
    <w:lvl w:ilvl="2">
      <w:start w:val="1"/>
      <w:numFmt w:val="decimal"/>
      <w:isLgl/>
      <w:lvlText w:val="%1.%2.%3."/>
      <w:lvlJc w:val="left"/>
      <w:pPr>
        <w:ind w:left="1428" w:hanging="720"/>
      </w:pPr>
      <w:rPr>
        <w:rFonts w:cs="Times New Roman" w:hint="default"/>
      </w:rPr>
    </w:lvl>
    <w:lvl w:ilvl="3">
      <w:start w:val="1"/>
      <w:numFmt w:val="decimal"/>
      <w:isLgl/>
      <w:lvlText w:val="%1.%2.%3.%4."/>
      <w:lvlJc w:val="left"/>
      <w:pPr>
        <w:ind w:left="1788" w:hanging="1080"/>
      </w:pPr>
      <w:rPr>
        <w:rFonts w:cs="Times New Roman" w:hint="default"/>
      </w:rPr>
    </w:lvl>
    <w:lvl w:ilvl="4">
      <w:start w:val="1"/>
      <w:numFmt w:val="decimal"/>
      <w:isLgl/>
      <w:lvlText w:val="%1.%2.%3.%4.%5."/>
      <w:lvlJc w:val="left"/>
      <w:pPr>
        <w:ind w:left="1788" w:hanging="1080"/>
      </w:pPr>
      <w:rPr>
        <w:rFonts w:cs="Times New Roman" w:hint="default"/>
      </w:rPr>
    </w:lvl>
    <w:lvl w:ilvl="5">
      <w:start w:val="1"/>
      <w:numFmt w:val="decimal"/>
      <w:isLgl/>
      <w:lvlText w:val="%1.%2.%3.%4.%5.%6."/>
      <w:lvlJc w:val="left"/>
      <w:pPr>
        <w:ind w:left="2148" w:hanging="1440"/>
      </w:pPr>
      <w:rPr>
        <w:rFonts w:cs="Times New Roman" w:hint="default"/>
      </w:rPr>
    </w:lvl>
    <w:lvl w:ilvl="6">
      <w:start w:val="1"/>
      <w:numFmt w:val="decimal"/>
      <w:isLgl/>
      <w:lvlText w:val="%1.%2.%3.%4.%5.%6.%7."/>
      <w:lvlJc w:val="left"/>
      <w:pPr>
        <w:ind w:left="2508" w:hanging="1800"/>
      </w:pPr>
      <w:rPr>
        <w:rFonts w:cs="Times New Roman" w:hint="default"/>
      </w:rPr>
    </w:lvl>
    <w:lvl w:ilvl="7">
      <w:start w:val="1"/>
      <w:numFmt w:val="decimal"/>
      <w:isLgl/>
      <w:lvlText w:val="%1.%2.%3.%4.%5.%6.%7.%8."/>
      <w:lvlJc w:val="left"/>
      <w:pPr>
        <w:ind w:left="2508" w:hanging="1800"/>
      </w:pPr>
      <w:rPr>
        <w:rFonts w:cs="Times New Roman" w:hint="default"/>
      </w:rPr>
    </w:lvl>
    <w:lvl w:ilvl="8">
      <w:start w:val="1"/>
      <w:numFmt w:val="decimal"/>
      <w:isLgl/>
      <w:lvlText w:val="%1.%2.%3.%4.%5.%6.%7.%8.%9."/>
      <w:lvlJc w:val="left"/>
      <w:pPr>
        <w:ind w:left="2868" w:hanging="2160"/>
      </w:pPr>
      <w:rPr>
        <w:rFonts w:cs="Times New Roman" w:hint="default"/>
      </w:rPr>
    </w:lvl>
  </w:abstractNum>
  <w:abstractNum w:abstractNumId="1">
    <w:nsid w:val="28B44932"/>
    <w:multiLevelType w:val="hybridMultilevel"/>
    <w:tmpl w:val="FC8AD560"/>
    <w:lvl w:ilvl="0" w:tplc="0419000F">
      <w:start w:val="1"/>
      <w:numFmt w:val="decimal"/>
      <w:lvlText w:val="%1."/>
      <w:lvlJc w:val="left"/>
      <w:pPr>
        <w:ind w:left="36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CA51DE"/>
    <w:rsid w:val="00003877"/>
    <w:rsid w:val="000400A4"/>
    <w:rsid w:val="000473C2"/>
    <w:rsid w:val="0006152C"/>
    <w:rsid w:val="00066CDC"/>
    <w:rsid w:val="0012192A"/>
    <w:rsid w:val="001260BC"/>
    <w:rsid w:val="00133E77"/>
    <w:rsid w:val="001B09B1"/>
    <w:rsid w:val="001F3D05"/>
    <w:rsid w:val="00235238"/>
    <w:rsid w:val="00261DC3"/>
    <w:rsid w:val="00265838"/>
    <w:rsid w:val="00276049"/>
    <w:rsid w:val="002D2B0A"/>
    <w:rsid w:val="002E1C18"/>
    <w:rsid w:val="002E5B20"/>
    <w:rsid w:val="0030303C"/>
    <w:rsid w:val="00304463"/>
    <w:rsid w:val="00323D7C"/>
    <w:rsid w:val="00324EEE"/>
    <w:rsid w:val="0034450C"/>
    <w:rsid w:val="00382161"/>
    <w:rsid w:val="00391F46"/>
    <w:rsid w:val="003B5AAD"/>
    <w:rsid w:val="003B6EA8"/>
    <w:rsid w:val="003D345A"/>
    <w:rsid w:val="00407275"/>
    <w:rsid w:val="004113C2"/>
    <w:rsid w:val="00426000"/>
    <w:rsid w:val="004C49B2"/>
    <w:rsid w:val="004D456F"/>
    <w:rsid w:val="004E6AD6"/>
    <w:rsid w:val="00510519"/>
    <w:rsid w:val="00524B87"/>
    <w:rsid w:val="00592D7B"/>
    <w:rsid w:val="005B3285"/>
    <w:rsid w:val="005B32B5"/>
    <w:rsid w:val="005B5055"/>
    <w:rsid w:val="00671D44"/>
    <w:rsid w:val="00677A85"/>
    <w:rsid w:val="006977DC"/>
    <w:rsid w:val="006C6AD4"/>
    <w:rsid w:val="006E7C32"/>
    <w:rsid w:val="006F66F7"/>
    <w:rsid w:val="00700EBA"/>
    <w:rsid w:val="00870D8E"/>
    <w:rsid w:val="00887D01"/>
    <w:rsid w:val="008B741A"/>
    <w:rsid w:val="00925AB8"/>
    <w:rsid w:val="009E6032"/>
    <w:rsid w:val="00A67FCC"/>
    <w:rsid w:val="00AB3FD5"/>
    <w:rsid w:val="00B42325"/>
    <w:rsid w:val="00BC398F"/>
    <w:rsid w:val="00BC56B1"/>
    <w:rsid w:val="00C1018D"/>
    <w:rsid w:val="00C3206B"/>
    <w:rsid w:val="00C32474"/>
    <w:rsid w:val="00C476F9"/>
    <w:rsid w:val="00C74C21"/>
    <w:rsid w:val="00CA51DE"/>
    <w:rsid w:val="00CE4E12"/>
    <w:rsid w:val="00D52414"/>
    <w:rsid w:val="00D61DF0"/>
    <w:rsid w:val="00D87889"/>
    <w:rsid w:val="00D9510A"/>
    <w:rsid w:val="00E26422"/>
    <w:rsid w:val="00E46FED"/>
    <w:rsid w:val="00EE5340"/>
    <w:rsid w:val="00F45692"/>
    <w:rsid w:val="00F608C5"/>
    <w:rsid w:val="00F9554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51DE"/>
    <w:rPr>
      <w:rFonts w:ascii="Times New Roman" w:eastAsia="Times New Roman" w:hAnsi="Times New Roman"/>
      <w:sz w:val="24"/>
      <w:szCs w:val="24"/>
    </w:rPr>
  </w:style>
  <w:style w:type="paragraph" w:styleId="1">
    <w:name w:val="heading 1"/>
    <w:aliases w:val="H1,Заголовок 1 Знак Знак Знак Знак"/>
    <w:basedOn w:val="a"/>
    <w:next w:val="a"/>
    <w:link w:val="10"/>
    <w:qFormat/>
    <w:rsid w:val="00CA51DE"/>
    <w:pPr>
      <w:keepNext/>
      <w:spacing w:after="360"/>
      <w:jc w:val="center"/>
      <w:outlineLvl w:val="0"/>
    </w:pPr>
    <w:rPr>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semiHidden/>
    <w:unhideWhenUsed/>
    <w:rsid w:val="00CA51DE"/>
    <w:pPr>
      <w:autoSpaceDE w:val="0"/>
      <w:autoSpaceDN w:val="0"/>
    </w:pPr>
    <w:rPr>
      <w:rFonts w:eastAsia="Calibri"/>
      <w:sz w:val="20"/>
      <w:szCs w:val="20"/>
    </w:rPr>
  </w:style>
  <w:style w:type="character" w:customStyle="1" w:styleId="a4">
    <w:name w:val="Текст сноски Знак"/>
    <w:link w:val="a3"/>
    <w:semiHidden/>
    <w:rsid w:val="00CA51DE"/>
    <w:rPr>
      <w:rFonts w:ascii="Times New Roman" w:eastAsia="Calibri" w:hAnsi="Times New Roman" w:cs="Times New Roman"/>
      <w:sz w:val="20"/>
      <w:szCs w:val="20"/>
      <w:lang w:eastAsia="ru-RU"/>
    </w:rPr>
  </w:style>
  <w:style w:type="paragraph" w:customStyle="1" w:styleId="11">
    <w:name w:val="Абзац списка1"/>
    <w:basedOn w:val="a"/>
    <w:rsid w:val="00CA51DE"/>
    <w:pPr>
      <w:spacing w:after="200" w:line="276" w:lineRule="auto"/>
      <w:ind w:left="720"/>
      <w:contextualSpacing/>
    </w:pPr>
    <w:rPr>
      <w:rFonts w:ascii="Calibri" w:hAnsi="Calibri"/>
      <w:sz w:val="22"/>
      <w:szCs w:val="22"/>
      <w:lang w:eastAsia="en-US"/>
    </w:rPr>
  </w:style>
  <w:style w:type="character" w:styleId="a5">
    <w:name w:val="footnote reference"/>
    <w:semiHidden/>
    <w:unhideWhenUsed/>
    <w:rsid w:val="00CA51DE"/>
    <w:rPr>
      <w:rFonts w:ascii="Times New Roman" w:hAnsi="Times New Roman" w:cs="Times New Roman" w:hint="default"/>
      <w:vertAlign w:val="superscript"/>
    </w:rPr>
  </w:style>
  <w:style w:type="character" w:customStyle="1" w:styleId="10">
    <w:name w:val="Заголовок 1 Знак"/>
    <w:aliases w:val="H1 Знак,Заголовок 1 Знак Знак Знак Знак Знак"/>
    <w:link w:val="1"/>
    <w:rsid w:val="00CA51DE"/>
    <w:rPr>
      <w:rFonts w:ascii="Times New Roman" w:eastAsia="Times New Roman" w:hAnsi="Times New Roman" w:cs="Times New Roman"/>
      <w:sz w:val="36"/>
      <w:szCs w:val="36"/>
      <w:lang w:eastAsia="ru-RU"/>
    </w:rPr>
  </w:style>
  <w:style w:type="character" w:customStyle="1" w:styleId="a6">
    <w:name w:val="Гипертекстовая ссылка"/>
    <w:rsid w:val="00CA51DE"/>
    <w:rPr>
      <w:b/>
      <w:bCs/>
      <w:color w:val="008000"/>
    </w:rPr>
  </w:style>
  <w:style w:type="paragraph" w:styleId="a7">
    <w:name w:val="Balloon Text"/>
    <w:basedOn w:val="a"/>
    <w:link w:val="a8"/>
    <w:uiPriority w:val="99"/>
    <w:semiHidden/>
    <w:unhideWhenUsed/>
    <w:rsid w:val="004C49B2"/>
    <w:rPr>
      <w:rFonts w:ascii="Segoe UI" w:hAnsi="Segoe UI" w:cs="Segoe UI"/>
      <w:sz w:val="18"/>
      <w:szCs w:val="18"/>
    </w:rPr>
  </w:style>
  <w:style w:type="character" w:customStyle="1" w:styleId="a8">
    <w:name w:val="Текст выноски Знак"/>
    <w:basedOn w:val="a0"/>
    <w:link w:val="a7"/>
    <w:uiPriority w:val="99"/>
    <w:semiHidden/>
    <w:rsid w:val="004C49B2"/>
    <w:rPr>
      <w:rFonts w:ascii="Segoe UI" w:eastAsia="Times New Roman" w:hAnsi="Segoe UI" w:cs="Segoe UI"/>
      <w:sz w:val="18"/>
      <w:szCs w:val="18"/>
    </w:rPr>
  </w:style>
  <w:style w:type="paragraph" w:customStyle="1" w:styleId="2">
    <w:name w:val="Абзац списка2"/>
    <w:basedOn w:val="a"/>
    <w:rsid w:val="00700EBA"/>
    <w:pPr>
      <w:ind w:left="720"/>
      <w:contextualSpacing/>
    </w:pPr>
    <w:rPr>
      <w:rFonts w:eastAsia="Calibri"/>
    </w:rPr>
  </w:style>
  <w:style w:type="paragraph" w:customStyle="1" w:styleId="ConsPlusNormal">
    <w:name w:val="ConsPlusNormal"/>
    <w:uiPriority w:val="99"/>
    <w:rsid w:val="00592D7B"/>
    <w:pPr>
      <w:widowControl w:val="0"/>
      <w:autoSpaceDE w:val="0"/>
      <w:autoSpaceDN w:val="0"/>
      <w:adjustRightInd w:val="0"/>
      <w:ind w:firstLine="720"/>
    </w:pPr>
    <w:rPr>
      <w:rFonts w:ascii="Arial" w:eastAsia="Times New Roman" w:hAnsi="Arial" w:cs="Arial"/>
    </w:rPr>
  </w:style>
</w:styles>
</file>

<file path=word/webSettings.xml><?xml version="1.0" encoding="utf-8"?>
<w:webSettings xmlns:r="http://schemas.openxmlformats.org/officeDocument/2006/relationships" xmlns:w="http://schemas.openxmlformats.org/wordprocessingml/2006/main">
  <w:divs>
    <w:div w:id="1124155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30207184.0/" TargetMode="External"/><Relationship Id="rId3" Type="http://schemas.openxmlformats.org/officeDocument/2006/relationships/settings" Target="settings.xml"/><Relationship Id="rId7" Type="http://schemas.openxmlformats.org/officeDocument/2006/relationships/hyperlink" Target="garantf1://86367.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4</Pages>
  <Words>1338</Words>
  <Characters>7631</Characters>
  <Application>Microsoft Office Word</Application>
  <DocSecurity>0</DocSecurity>
  <Lines>63</Lines>
  <Paragraphs>17</Paragraphs>
  <ScaleCrop>false</ScaleCrop>
  <HeadingPairs>
    <vt:vector size="2" baseType="variant">
      <vt:variant>
        <vt:lpstr>Название</vt:lpstr>
      </vt:variant>
      <vt:variant>
        <vt:i4>1</vt:i4>
      </vt:variant>
    </vt:vector>
  </HeadingPairs>
  <TitlesOfParts>
    <vt:vector size="1" baseType="lpstr">
      <vt:lpstr>Тульская область</vt:lpstr>
    </vt:vector>
  </TitlesOfParts>
  <Company>SPecialiST RePack</Company>
  <LinksUpToDate>false</LinksUpToDate>
  <CharactersWithSpaces>8952</CharactersWithSpaces>
  <SharedDoc>false</SharedDoc>
  <HLinks>
    <vt:vector size="12" baseType="variant">
      <vt:variant>
        <vt:i4>6619197</vt:i4>
      </vt:variant>
      <vt:variant>
        <vt:i4>3</vt:i4>
      </vt:variant>
      <vt:variant>
        <vt:i4>0</vt:i4>
      </vt:variant>
      <vt:variant>
        <vt:i4>5</vt:i4>
      </vt:variant>
      <vt:variant>
        <vt:lpwstr>garantf1://30207184.0/</vt:lpwstr>
      </vt:variant>
      <vt:variant>
        <vt:lpwstr/>
      </vt:variant>
      <vt:variant>
        <vt:i4>6684710</vt:i4>
      </vt:variant>
      <vt:variant>
        <vt:i4>0</vt:i4>
      </vt:variant>
      <vt:variant>
        <vt:i4>0</vt:i4>
      </vt:variant>
      <vt:variant>
        <vt:i4>5</vt:i4>
      </vt:variant>
      <vt:variant>
        <vt:lpwstr>garantf1://86367.0/</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Тульская область</dc:title>
  <dc:subject/>
  <dc:creator>Direktor PUGiB</dc:creator>
  <cp:keywords/>
  <cp:lastModifiedBy>Переславская</cp:lastModifiedBy>
  <cp:revision>6</cp:revision>
  <cp:lastPrinted>2023-05-22T13:22:00Z</cp:lastPrinted>
  <dcterms:created xsi:type="dcterms:W3CDTF">2023-05-02T13:05:00Z</dcterms:created>
  <dcterms:modified xsi:type="dcterms:W3CDTF">2023-05-26T09:41:00Z</dcterms:modified>
</cp:coreProperties>
</file>