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470E">
      <w:pPr>
        <w:pStyle w:val="Style1"/>
        <w:widowControl/>
        <w:spacing w:before="53"/>
        <w:ind w:left="3816"/>
        <w:jc w:val="both"/>
        <w:rPr>
          <w:rStyle w:val="FontStyle11"/>
        </w:rPr>
      </w:pPr>
      <w:r>
        <w:rPr>
          <w:rStyle w:val="FontStyle11"/>
        </w:rPr>
        <w:t>ЗАКЛЮЧЕНИЕ</w:t>
      </w:r>
    </w:p>
    <w:p w:rsidR="00000000" w:rsidRDefault="0026470E">
      <w:pPr>
        <w:pStyle w:val="Style2"/>
        <w:widowControl/>
        <w:spacing w:before="62"/>
        <w:ind w:left="1584"/>
        <w:jc w:val="both"/>
        <w:rPr>
          <w:rStyle w:val="FontStyle11"/>
        </w:rPr>
      </w:pPr>
      <w:r>
        <w:rPr>
          <w:rStyle w:val="FontStyle11"/>
        </w:rPr>
        <w:t>по результатам проведения антикоррупционной экспертизы</w:t>
      </w:r>
    </w:p>
    <w:p w:rsidR="00000000" w:rsidRDefault="0026470E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26470E">
      <w:pPr>
        <w:pStyle w:val="Style3"/>
        <w:widowControl/>
        <w:spacing w:before="10"/>
        <w:rPr>
          <w:rStyle w:val="FontStyle11"/>
        </w:rPr>
      </w:pPr>
      <w:r>
        <w:rPr>
          <w:rStyle w:val="FontStyle11"/>
        </w:rPr>
        <w:t>проекта нормативного правового акта «О внесении изменений в решение Собрания представителей Щекинского района от</w:t>
      </w:r>
      <w:r>
        <w:rPr>
          <w:rStyle w:val="FontStyle11"/>
        </w:rPr>
        <w:t xml:space="preserve"> 13.11.2011 № 33/423 «Об утверждении Положения о приватизации муниципального имущества муниципального образования Щекинский</w:t>
      </w:r>
    </w:p>
    <w:p w:rsidR="00000000" w:rsidRDefault="0026470E">
      <w:pPr>
        <w:pStyle w:val="Style4"/>
        <w:widowControl/>
        <w:spacing w:line="274" w:lineRule="exact"/>
        <w:jc w:val="center"/>
        <w:rPr>
          <w:rStyle w:val="FontStyle11"/>
        </w:rPr>
      </w:pPr>
      <w:r>
        <w:rPr>
          <w:rStyle w:val="FontStyle11"/>
        </w:rPr>
        <w:t>район»</w:t>
      </w:r>
    </w:p>
    <w:p w:rsidR="00000000" w:rsidRDefault="0026470E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26470E">
      <w:pPr>
        <w:pStyle w:val="Style5"/>
        <w:widowControl/>
        <w:spacing w:before="29" w:line="274" w:lineRule="exact"/>
        <w:rPr>
          <w:rStyle w:val="FontStyle11"/>
        </w:rPr>
      </w:pPr>
      <w:r>
        <w:rPr>
          <w:rStyle w:val="FontStyle11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</w:t>
      </w:r>
      <w:r>
        <w:rPr>
          <w:rStyle w:val="FontStyle11"/>
        </w:rPr>
        <w:t>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</w:t>
      </w:r>
      <w:r>
        <w:rPr>
          <w:rStyle w:val="FontStyle11"/>
        </w:rPr>
        <w:t>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нормативного правового акта: «О внесении изменений в решение Собрания представителей</w:t>
      </w:r>
      <w:r>
        <w:rPr>
          <w:rStyle w:val="FontStyle11"/>
        </w:rPr>
        <w:t xml:space="preserve"> Щекинского района от 13.11.2011 № 33/423 «Об утверждении Положения о приватизации муниципального имущества муниципального образования Щекинский район», в целях выявления в нем коррупциогенных факторов и их последующего устранения.</w:t>
      </w:r>
    </w:p>
    <w:p w:rsidR="00000000" w:rsidRDefault="0026470E">
      <w:pPr>
        <w:pStyle w:val="Style5"/>
        <w:widowControl/>
        <w:spacing w:after="259" w:line="274" w:lineRule="exact"/>
        <w:rPr>
          <w:rStyle w:val="FontStyle11"/>
        </w:rPr>
      </w:pPr>
      <w:r>
        <w:rPr>
          <w:rStyle w:val="FontStyle11"/>
        </w:rPr>
        <w:t>В представленном проекте</w:t>
      </w:r>
      <w:r>
        <w:rPr>
          <w:rStyle w:val="FontStyle11"/>
        </w:rPr>
        <w:t xml:space="preserve"> нормативного правового акта: «О внесении изменений в решение Собрания представителей Щекинского района от 13.11.2011 № 33/423 «Об утверждении Положения о приватизации муниципального имущества муниципального образования Щекинский район», коррупциогенные фа</w:t>
      </w:r>
      <w:r>
        <w:rPr>
          <w:rStyle w:val="FontStyle11"/>
        </w:rPr>
        <w:t>кторы не выявлены.</w:t>
      </w:r>
    </w:p>
    <w:p w:rsidR="00000000" w:rsidRDefault="0026470E">
      <w:pPr>
        <w:pStyle w:val="Style5"/>
        <w:widowControl/>
        <w:spacing w:after="259" w:line="274" w:lineRule="exact"/>
        <w:rPr>
          <w:rStyle w:val="FontStyle11"/>
        </w:rPr>
        <w:sectPr w:rsidR="00000000">
          <w:type w:val="continuous"/>
          <w:pgSz w:w="11905" w:h="16837"/>
          <w:pgMar w:top="1034" w:right="944" w:bottom="1440" w:left="1664" w:header="720" w:footer="720" w:gutter="0"/>
          <w:cols w:space="60"/>
          <w:noEndnote/>
        </w:sectPr>
      </w:pPr>
    </w:p>
    <w:p w:rsidR="00000000" w:rsidRDefault="001F57EE">
      <w:pPr>
        <w:pStyle w:val="Style5"/>
        <w:widowControl/>
        <w:spacing w:line="240" w:lineRule="exact"/>
        <w:ind w:left="686" w:firstLine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2493010</wp:posOffset>
                </wp:positionH>
                <wp:positionV relativeFrom="paragraph">
                  <wp:posOffset>0</wp:posOffset>
                </wp:positionV>
                <wp:extent cx="1447800" cy="56705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6470E">
                            <w:pPr>
                              <w:widowControl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pt;margin-top:0;width:114pt;height:44.6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7wrQ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" filled="f" stroked="f">
                <v:textbox inset="0,0,0,0">
                  <w:txbxContent>
                    <w:p w:rsidR="00000000" w:rsidRDefault="0026470E">
                      <w:pPr>
                        <w:widowControl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26470E">
      <w:pPr>
        <w:pStyle w:val="Style5"/>
        <w:widowControl/>
        <w:spacing w:before="77" w:line="240" w:lineRule="auto"/>
        <w:ind w:left="686" w:firstLine="0"/>
        <w:rPr>
          <w:rStyle w:val="FontStyle11"/>
        </w:rPr>
      </w:pPr>
      <w:r>
        <w:rPr>
          <w:rStyle w:val="FontStyle11"/>
        </w:rPr>
        <w:t>Начальник отдела</w:t>
      </w:r>
    </w:p>
    <w:p w:rsidR="00000000" w:rsidRDefault="0026470E">
      <w:pPr>
        <w:pStyle w:val="Style6"/>
        <w:widowControl/>
        <w:spacing w:before="34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26470E">
      <w:pPr>
        <w:pStyle w:val="Style9"/>
        <w:widowControl/>
        <w:spacing w:line="240" w:lineRule="exact"/>
        <w:ind w:left="331"/>
        <w:jc w:val="both"/>
        <w:rPr>
          <w:sz w:val="20"/>
          <w:szCs w:val="20"/>
        </w:rPr>
      </w:pPr>
      <w:r>
        <w:rPr>
          <w:rStyle w:val="FontStyle11"/>
        </w:rPr>
        <w:br w:type="column"/>
      </w:r>
    </w:p>
    <w:p w:rsidR="00000000" w:rsidRDefault="0026470E">
      <w:pPr>
        <w:pStyle w:val="Style9"/>
        <w:widowControl/>
        <w:spacing w:before="72"/>
        <w:ind w:left="331"/>
        <w:jc w:val="both"/>
        <w:rPr>
          <w:rStyle w:val="FontStyle11"/>
        </w:rPr>
      </w:pPr>
      <w:r>
        <w:rPr>
          <w:rStyle w:val="FontStyle11"/>
        </w:rPr>
        <w:t>А. А. Мещерякова</w:t>
      </w:r>
    </w:p>
    <w:p w:rsidR="00000000" w:rsidRDefault="0026470E">
      <w:pPr>
        <w:pStyle w:val="Style8"/>
        <w:widowControl/>
        <w:spacing w:before="29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26470E">
      <w:pPr>
        <w:pStyle w:val="Style8"/>
        <w:widowControl/>
        <w:spacing w:before="29"/>
        <w:jc w:val="both"/>
        <w:rPr>
          <w:rStyle w:val="FontStyle11"/>
        </w:rPr>
        <w:sectPr w:rsidR="00000000">
          <w:type w:val="continuous"/>
          <w:pgSz w:w="11905" w:h="16837"/>
          <w:pgMar w:top="1034" w:right="1222" w:bottom="1440" w:left="1693" w:header="720" w:footer="720" w:gutter="0"/>
          <w:cols w:num="2" w:space="720" w:equalWidth="0">
            <w:col w:w="2755" w:space="4046"/>
            <w:col w:w="2188"/>
          </w:cols>
          <w:noEndnote/>
        </w:sectPr>
      </w:pPr>
    </w:p>
    <w:p w:rsidR="00000000" w:rsidRDefault="0026470E">
      <w:pPr>
        <w:pStyle w:val="Style7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26470E">
      <w:pPr>
        <w:pStyle w:val="Style7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26470E">
      <w:pPr>
        <w:pStyle w:val="Style7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26470E">
      <w:pPr>
        <w:pStyle w:val="Style7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26470E">
      <w:pPr>
        <w:pStyle w:val="Style7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26470E">
      <w:pPr>
        <w:pStyle w:val="Style7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1F57EE" w:rsidRDefault="0026470E">
      <w:pPr>
        <w:pStyle w:val="Style7"/>
        <w:widowControl/>
        <w:spacing w:before="139"/>
        <w:ind w:left="7934"/>
        <w:jc w:val="both"/>
        <w:rPr>
          <w:rStyle w:val="FontStyle11"/>
        </w:rPr>
      </w:pPr>
      <w:r>
        <w:rPr>
          <w:rStyle w:val="FontStyle11"/>
        </w:rPr>
        <w:t>08.12.2016</w:t>
      </w:r>
    </w:p>
    <w:sectPr w:rsidR="001F57EE">
      <w:type w:val="continuous"/>
      <w:pgSz w:w="11905" w:h="16837"/>
      <w:pgMar w:top="1034" w:right="944" w:bottom="1440" w:left="166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0E" w:rsidRDefault="0026470E">
      <w:r>
        <w:separator/>
      </w:r>
    </w:p>
  </w:endnote>
  <w:endnote w:type="continuationSeparator" w:id="0">
    <w:p w:rsidR="0026470E" w:rsidRDefault="002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0E" w:rsidRDefault="0026470E">
      <w:r>
        <w:separator/>
      </w:r>
    </w:p>
  </w:footnote>
  <w:footnote w:type="continuationSeparator" w:id="0">
    <w:p w:rsidR="0026470E" w:rsidRDefault="0026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E"/>
    <w:rsid w:val="001F57EE"/>
    <w:rsid w:val="0026470E"/>
    <w:rsid w:val="0050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01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01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01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01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2016-12-28T07:04:00Z</dcterms:created>
  <dcterms:modified xsi:type="dcterms:W3CDTF">2016-12-28T07:05:00Z</dcterms:modified>
</cp:coreProperties>
</file>