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F2A58" w:rsidRDefault="00BA0A8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AF2A58" w:rsidRDefault="00AF2A5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F2A58" w:rsidRDefault="00BA0A8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AF2A58" w:rsidRDefault="00AF2A5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F2A58">
        <w:trPr>
          <w:trHeight w:val="146"/>
        </w:trPr>
        <w:tc>
          <w:tcPr>
            <w:tcW w:w="5846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375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02.07.2025</w:t>
            </w:r>
          </w:p>
        </w:tc>
        <w:tc>
          <w:tcPr>
            <w:tcW w:w="2409" w:type="dxa"/>
            <w:shd w:val="clear" w:color="auto" w:fill="auto"/>
          </w:tcPr>
          <w:p w:rsidR="00AF2A58" w:rsidRDefault="00BA0A86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3755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7 - 1111</w:t>
            </w:r>
          </w:p>
        </w:tc>
      </w:tr>
    </w:tbl>
    <w:p w:rsidR="00AF2A58" w:rsidRDefault="00AF2A58">
      <w:pPr>
        <w:rPr>
          <w:rFonts w:ascii="PT Astra Serif" w:hAnsi="PT Astra Serif" w:cs="PT Astra Serif"/>
        </w:rPr>
      </w:pPr>
    </w:p>
    <w:p w:rsidR="00C5167C" w:rsidRDefault="00C5167C">
      <w:pPr>
        <w:rPr>
          <w:rFonts w:ascii="PT Astra Serif" w:hAnsi="PT Astra Serif" w:cs="PT Astra Serif"/>
        </w:rPr>
      </w:pP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10.01.2022 № 1-1 «Об утверждении муниципальной программы муниципального образования </w:t>
      </w:r>
    </w:p>
    <w:p w:rsidR="00AF2A58" w:rsidRDefault="00BA0A8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«Комплексное развитие сельских территорий муниципального образования Щекинский район»</w:t>
      </w:r>
    </w:p>
    <w:p w:rsidR="007A6992" w:rsidRPr="00C5167C" w:rsidRDefault="007A6992">
      <w:pPr>
        <w:rPr>
          <w:rFonts w:ascii="PT Astra Serif" w:hAnsi="PT Astra Serif" w:cs="PT Astra Serif"/>
          <w:sz w:val="22"/>
          <w:szCs w:val="22"/>
        </w:rPr>
      </w:pPr>
    </w:p>
    <w:p w:rsidR="00C5167C" w:rsidRPr="00C5167C" w:rsidRDefault="00C5167C">
      <w:pPr>
        <w:rPr>
          <w:rFonts w:ascii="PT Astra Serif" w:hAnsi="PT Astra Serif" w:cs="PT Astra Serif"/>
          <w:sz w:val="22"/>
          <w:szCs w:val="22"/>
        </w:rPr>
      </w:pPr>
    </w:p>
    <w:p w:rsidR="00AF2A58" w:rsidRDefault="00BA0A86" w:rsidP="00C5167C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131-ФЗ «Об общих принципах организации местного самоуправления в Российской Федерации»,</w:t>
      </w:r>
      <w:r w:rsidR="00D3483D" w:rsidRPr="00D3483D">
        <w:rPr>
          <w:rFonts w:ascii="PT Astra Serif" w:hAnsi="PT Astra Serif"/>
          <w:sz w:val="28"/>
          <w:szCs w:val="28"/>
        </w:rPr>
        <w:t xml:space="preserve"> </w:t>
      </w:r>
      <w:r w:rsidR="00D3483D">
        <w:rPr>
          <w:rFonts w:ascii="PT Astra Serif" w:hAnsi="PT Astra Serif"/>
          <w:sz w:val="28"/>
          <w:szCs w:val="28"/>
        </w:rPr>
        <w:t>решением Собрания представит</w:t>
      </w:r>
      <w:r w:rsidR="00F732B0">
        <w:rPr>
          <w:rFonts w:ascii="PT Astra Serif" w:hAnsi="PT Astra Serif"/>
          <w:sz w:val="28"/>
          <w:szCs w:val="28"/>
        </w:rPr>
        <w:t>елей Щекинского района от 29</w:t>
      </w:r>
      <w:r w:rsidR="00C5167C">
        <w:rPr>
          <w:rFonts w:ascii="PT Astra Serif" w:hAnsi="PT Astra Serif"/>
          <w:sz w:val="28"/>
          <w:szCs w:val="28"/>
        </w:rPr>
        <w:t> </w:t>
      </w:r>
      <w:r w:rsidR="00F732B0">
        <w:rPr>
          <w:rFonts w:ascii="PT Astra Serif" w:hAnsi="PT Astra Serif"/>
          <w:sz w:val="28"/>
          <w:szCs w:val="28"/>
        </w:rPr>
        <w:t xml:space="preserve">мая </w:t>
      </w:r>
      <w:r w:rsidR="00D3483D">
        <w:rPr>
          <w:rFonts w:ascii="PT Astra Serif" w:hAnsi="PT Astra Serif"/>
          <w:sz w:val="28"/>
          <w:szCs w:val="28"/>
        </w:rPr>
        <w:t>2025</w:t>
      </w:r>
      <w:r w:rsidR="00F732B0">
        <w:rPr>
          <w:rFonts w:ascii="PT Astra Serif" w:hAnsi="PT Astra Serif"/>
          <w:sz w:val="28"/>
          <w:szCs w:val="28"/>
        </w:rPr>
        <w:t xml:space="preserve"> года</w:t>
      </w:r>
      <w:r w:rsidR="00D3483D">
        <w:rPr>
          <w:rFonts w:ascii="PT Astra Serif" w:hAnsi="PT Astra Serif"/>
          <w:sz w:val="28"/>
          <w:szCs w:val="28"/>
        </w:rPr>
        <w:t xml:space="preserve"> №</w:t>
      </w:r>
      <w:r w:rsidR="00C5167C">
        <w:rPr>
          <w:rFonts w:ascii="PT Astra Serif" w:hAnsi="PT Astra Serif"/>
          <w:sz w:val="28"/>
          <w:szCs w:val="28"/>
        </w:rPr>
        <w:t> </w:t>
      </w:r>
      <w:r w:rsidR="00D3483D">
        <w:rPr>
          <w:rFonts w:ascii="PT Astra Serif" w:hAnsi="PT Astra Serif"/>
          <w:sz w:val="28"/>
          <w:szCs w:val="28"/>
        </w:rPr>
        <w:t>31/221 «О внесении изменений в решение Собрания представителей Щекинского района от 18 декабря 2024 года № 24/177</w:t>
      </w:r>
      <w:r w:rsidR="007A6992">
        <w:rPr>
          <w:rFonts w:ascii="PT Astra Serif" w:hAnsi="PT Astra Serif"/>
          <w:sz w:val="28"/>
          <w:szCs w:val="28"/>
        </w:rPr>
        <w:t xml:space="preserve">         «О бюджете муниципального образования Щекинский район на 2025 год и на плановый период 2026 и</w:t>
      </w:r>
      <w:proofErr w:type="gramEnd"/>
      <w:r w:rsidR="007A6992">
        <w:rPr>
          <w:rFonts w:ascii="PT Astra Serif" w:hAnsi="PT Astra Serif"/>
          <w:sz w:val="28"/>
          <w:szCs w:val="28"/>
        </w:rPr>
        <w:t xml:space="preserve"> 2027 годов», </w:t>
      </w:r>
      <w:r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Щекинского муниципального района Тульской области администрация Щекинского района ПОСТАНОВЛЯЕТ:</w:t>
      </w:r>
    </w:p>
    <w:p w:rsidR="00AF2A58" w:rsidRDefault="00BA0A86" w:rsidP="00C5167C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10.01.2022 №</w:t>
      </w:r>
      <w:r w:rsidR="00C5167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 изменение, изложив приложение в новой редакции (приложение).</w:t>
      </w:r>
    </w:p>
    <w:p w:rsidR="00AF2A58" w:rsidRDefault="00BA0A86" w:rsidP="00C5167C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Эл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№ ФС</w:t>
      </w:r>
      <w:r w:rsidR="00C5167C">
        <w:rPr>
          <w:rFonts w:ascii="PT Astra Serif" w:hAnsi="PT Astra Serif"/>
          <w:sz w:val="28"/>
          <w:szCs w:val="28"/>
          <w:lang w:eastAsia="ru-RU"/>
        </w:rPr>
        <w:t> </w:t>
      </w:r>
      <w:r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AF2A58" w:rsidRDefault="00BA0A86" w:rsidP="00C5167C">
      <w:pPr>
        <w:pStyle w:val="aff4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AF2A58" w:rsidRDefault="00AF2A58">
      <w:pPr>
        <w:pStyle w:val="aff4"/>
        <w:shd w:val="clear" w:color="auto" w:fill="FFFFFF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C5167C" w:rsidRDefault="00C5167C">
      <w:pPr>
        <w:pStyle w:val="aff4"/>
        <w:shd w:val="clear" w:color="auto" w:fill="FFFFFF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p w:rsidR="00C5167C" w:rsidRDefault="00C5167C">
      <w:pPr>
        <w:pStyle w:val="aff4"/>
        <w:shd w:val="clear" w:color="auto" w:fill="FFFFFF"/>
        <w:autoSpaceDE w:val="0"/>
        <w:autoSpaceDN w:val="0"/>
        <w:adjustRightInd w:val="0"/>
        <w:ind w:left="0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AF2A58">
        <w:trPr>
          <w:trHeight w:val="229"/>
        </w:trPr>
        <w:tc>
          <w:tcPr>
            <w:tcW w:w="2178" w:type="pct"/>
          </w:tcPr>
          <w:p w:rsidR="00AF2A58" w:rsidRDefault="00BA0A86">
            <w:pPr>
              <w:pStyle w:val="aff9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F2A58" w:rsidRDefault="00BA0A8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F2A58" w:rsidRDefault="00AF2A58">
      <w:pPr>
        <w:rPr>
          <w:rFonts w:ascii="PT Astra Serif" w:hAnsi="PT Astra Serif" w:cs="PT Astra Serif"/>
          <w:sz w:val="2"/>
          <w:szCs w:val="2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  <w:sectPr w:rsidR="00AF2A58" w:rsidSect="00C5167C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2238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F2A58" w:rsidRDefault="00AF2A5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37552">
              <w:rPr>
                <w:rFonts w:ascii="PT Astra Serif" w:hAnsi="PT Astra Serif"/>
                <w:sz w:val="28"/>
                <w:szCs w:val="28"/>
              </w:rPr>
              <w:t>02.07.2025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037552">
              <w:rPr>
                <w:rFonts w:ascii="PT Astra Serif" w:hAnsi="PT Astra Serif"/>
                <w:sz w:val="28"/>
                <w:szCs w:val="28"/>
              </w:rPr>
              <w:t>7 - 1111</w:t>
            </w:r>
          </w:p>
          <w:p w:rsidR="00AF2A58" w:rsidRDefault="00AF2A58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037552" w:rsidP="000375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10.01.2022 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BA0A86">
              <w:rPr>
                <w:rFonts w:ascii="PT Astra Serif" w:hAnsi="PT Astra Serif"/>
                <w:sz w:val="28"/>
                <w:szCs w:val="28"/>
              </w:rPr>
              <w:t xml:space="preserve"> 1 – 1</w:t>
            </w:r>
          </w:p>
        </w:tc>
      </w:tr>
    </w:tbl>
    <w:p w:rsidR="00AF2A58" w:rsidRDefault="00AF2A58">
      <w:pPr>
        <w:rPr>
          <w:rFonts w:ascii="PT Astra Serif" w:hAnsi="PT Astra Serif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район»</w:t>
      </w: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p w:rsidR="00AF2A58" w:rsidRDefault="00BA0A86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AF2A58" w:rsidRDefault="00AF2A58">
      <w:pPr>
        <w:pStyle w:val="aff4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6"/>
        <w:gridCol w:w="7769"/>
      </w:tblGrid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(соисполнитель, участник) 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экономического развития администрации Щекинского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Щекинского района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AF2A58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п</w:t>
            </w:r>
            <w:r w:rsidR="00235FC0">
              <w:rPr>
                <w:rFonts w:ascii="PT Astra Serif" w:hAnsi="PT Astra Serif"/>
              </w:rPr>
              <w:t xml:space="preserve">о муниципальной программе – </w:t>
            </w:r>
            <w:r w:rsidR="00433677">
              <w:rPr>
                <w:rFonts w:ascii="PT Astra Serif" w:hAnsi="PT Astra Serif"/>
              </w:rPr>
              <w:t>30773,141</w:t>
            </w:r>
            <w:r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 2568,280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4721,743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2259,564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             </w:t>
            </w:r>
            <w:r w:rsidR="00365C45">
              <w:rPr>
                <w:rFonts w:ascii="PT Astra Serif" w:hAnsi="PT Astra Serif"/>
              </w:rPr>
              <w:t>7027,620</w:t>
            </w:r>
            <w:r w:rsidR="0005012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2026 год                       </w:t>
            </w:r>
            <w:r w:rsidR="00365C4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2955,645 </w:t>
            </w:r>
            <w:r w:rsidR="004336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2990,289 </w:t>
            </w:r>
            <w:r w:rsidR="004336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</w:t>
            </w:r>
            <w:r w:rsidR="004336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2750, 0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2750, 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                            2750, 0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 них: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</w:t>
            </w:r>
            <w:r w:rsidR="00235FC0">
              <w:rPr>
                <w:rFonts w:ascii="PT Astra Serif" w:hAnsi="PT Astra Serif"/>
              </w:rPr>
              <w:t xml:space="preserve"> Тульской области- 11681,38</w:t>
            </w:r>
            <w:r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2023 год                       3335,124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934,644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                       </w:t>
            </w:r>
            <w:r w:rsidR="00235FC0">
              <w:rPr>
                <w:rFonts w:ascii="PT Astra Serif" w:hAnsi="PT Astra Serif"/>
              </w:rPr>
              <w:t>4465,333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1240,289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1240,289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  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                               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</w:t>
            </w:r>
            <w:r w:rsidR="00450BCE">
              <w:rPr>
                <w:rFonts w:ascii="PT Astra Serif" w:hAnsi="PT Astra Serif"/>
              </w:rPr>
              <w:t>ета МО Щекинский район-18211,279</w:t>
            </w:r>
            <w:r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 тыс. руб.     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     1101,430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    1324,920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2025 год </w:t>
            </w:r>
            <w:r w:rsidR="00450BCE">
              <w:rPr>
                <w:rFonts w:ascii="PT Astra Serif" w:hAnsi="PT Astra Serif"/>
              </w:rPr>
              <w:t xml:space="preserve">                            1966,994</w:t>
            </w:r>
            <w:r>
              <w:rPr>
                <w:rFonts w:ascii="PT Astra Serif" w:hAnsi="PT Astra Serif"/>
              </w:rPr>
              <w:t xml:space="preserve">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    1715,356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      1750, 0 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2750,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2750, 0  тыс. руб.</w:t>
            </w:r>
          </w:p>
          <w:p w:rsidR="00AF2A58" w:rsidRDefault="00BA0A86">
            <w:pPr>
              <w:pStyle w:val="aff4"/>
              <w:numPr>
                <w:ilvl w:val="0"/>
                <w:numId w:val="3"/>
              </w:numPr>
              <w:ind w:left="4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</w:rPr>
              <w:t xml:space="preserve"> </w:t>
            </w:r>
            <w:r>
              <w:rPr>
                <w:rFonts w:ascii="PT Astra Serif" w:hAnsi="PT Astra Serif"/>
              </w:rPr>
              <w:t>год                               2750, 0  тыс. руб.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</w:t>
            </w:r>
            <w:r w:rsidR="00235FC0">
              <w:rPr>
                <w:rFonts w:ascii="PT Astra Serif" w:hAnsi="PT Astra Serif"/>
              </w:rPr>
              <w:t>дства федерального бюджета – 880,482</w:t>
            </w:r>
            <w:r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- 0,0 тыс. руб.</w:t>
            </w:r>
          </w:p>
          <w:p w:rsidR="00AF2A58" w:rsidRDefault="00BA0A86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–285,189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– 0,0 тыс. руб.</w:t>
            </w:r>
          </w:p>
          <w:p w:rsidR="00AF2A58" w:rsidRDefault="00235FC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595,293</w:t>
            </w:r>
            <w:r w:rsidR="00BA0A86">
              <w:rPr>
                <w:rFonts w:ascii="PT Astra Serif" w:hAnsi="PT Astra Serif"/>
              </w:rPr>
              <w:t xml:space="preserve">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-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-  0, 0  тыс. руб.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-  0, 0  тыс. руб.   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-  0, 0  тыс. руб.</w:t>
            </w:r>
          </w:p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-  0, 0  тыс. руб. </w:t>
            </w:r>
          </w:p>
          <w:p w:rsidR="00AF2A58" w:rsidRDefault="00AF2A58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AF2A58" w:rsidRDefault="00BA0A86">
      <w:pPr>
        <w:pStyle w:val="aff4"/>
        <w:numPr>
          <w:ilvl w:val="0"/>
          <w:numId w:val="2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муниципального образования Щекинский район</w:t>
      </w:r>
    </w:p>
    <w:p w:rsidR="00AF2A58" w:rsidRDefault="00BA0A86">
      <w:pPr>
        <w:pStyle w:val="aff4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AF2A58" w:rsidRDefault="00AF2A58">
      <w:pPr>
        <w:rPr>
          <w:rFonts w:ascii="PT Astra Serif" w:hAnsi="PT Astra Serif"/>
        </w:rPr>
      </w:pPr>
    </w:p>
    <w:p w:rsidR="00AF2A58" w:rsidRDefault="00AF2A58">
      <w:pPr>
        <w:rPr>
          <w:rFonts w:ascii="PT Astra Serif" w:hAnsi="PT Astra Serif"/>
        </w:rPr>
      </w:pPr>
    </w:p>
    <w:tbl>
      <w:tblPr>
        <w:tblW w:w="50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:rsidR="00AF2A58">
        <w:trPr>
          <w:gridAfter w:val="1"/>
          <w:wAfter w:w="30" w:type="dxa"/>
          <w:trHeight w:val="434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Едини-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ца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измере-ния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645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AF2A58">
        <w:trPr>
          <w:gridAfter w:val="1"/>
          <w:wAfter w:w="30" w:type="dxa"/>
          <w:trHeight w:val="65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A58" w:rsidRDefault="00BA0A86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2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40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</w:t>
            </w:r>
            <w:proofErr w:type="gramStart"/>
            <w:r>
              <w:rPr>
                <w:rFonts w:ascii="PT Astra Serif" w:hAnsi="PT Astra Serif"/>
                <w:b/>
              </w:rPr>
              <w:t>1</w:t>
            </w:r>
            <w:proofErr w:type="gramEnd"/>
            <w:r>
              <w:rPr>
                <w:rFonts w:ascii="PT Astra Serif" w:hAnsi="PT Astra Serif"/>
                <w:b/>
              </w:rPr>
              <w:t>: Создание безопасной, комфортной среды проживания на территории населенных пунктов Щекинского района</w:t>
            </w:r>
          </w:p>
        </w:tc>
      </w:tr>
      <w:tr w:rsidR="00AF2A58">
        <w:trPr>
          <w:gridAfter w:val="1"/>
          <w:wAfter w:w="30" w:type="dxa"/>
          <w:trHeight w:val="76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30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rFonts w:ascii="PT Astra Serif" w:hAnsi="PT Astra Serif"/>
                <w:sz w:val="22"/>
                <w:szCs w:val="22"/>
              </w:rPr>
              <w:t xml:space="preserve"> образований Щекинского района, в которых проведено обследование   территории на предмет выявления очагов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произраста-ния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борщевика Сосновского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AF2A5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135,909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1050,436</w:t>
            </w:r>
          </w:p>
        </w:tc>
      </w:tr>
      <w:tr w:rsidR="00AF2A58">
        <w:trPr>
          <w:gridAfter w:val="1"/>
          <w:wAfter w:w="30" w:type="dxa"/>
          <w:trHeight w:val="4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AF2A58">
        <w:trPr>
          <w:gridAfter w:val="1"/>
          <w:wAfter w:w="30" w:type="dxa"/>
          <w:trHeight w:val="1340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267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:rsidR="00AF2A58">
        <w:trPr>
          <w:trHeight w:val="112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:rsidR="00AF2A58" w:rsidRDefault="00BA0A8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Щекинский район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A58" w:rsidRDefault="00AF2A58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11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</w:tr>
      <w:tr w:rsidR="00AF2A58">
        <w:trPr>
          <w:gridAfter w:val="1"/>
          <w:wAfter w:w="30" w:type="dxa"/>
          <w:trHeight w:val="47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F2A58">
        <w:trPr>
          <w:gridAfter w:val="1"/>
          <w:wAfter w:w="30" w:type="dxa"/>
          <w:trHeight w:val="301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счет </w:t>
            </w:r>
            <w:proofErr w:type="gramStart"/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строитель-</w:t>
            </w:r>
            <w:proofErr w:type="spellStart"/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коммунальной инфраструктуры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spacing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реконструи-рованных</w:t>
            </w:r>
            <w:proofErr w:type="spellEnd"/>
            <w:proofErr w:type="gramEnd"/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>
              <w:rPr>
                <w:rFonts w:ascii="PT Astra Serif" w:hAnsi="PT Astra Serif"/>
                <w:spacing w:val="-2"/>
                <w:sz w:val="22"/>
                <w:szCs w:val="22"/>
              </w:rPr>
              <w:t>водоотведе-ния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AF2A58">
        <w:trPr>
          <w:gridAfter w:val="1"/>
          <w:wAfter w:w="30" w:type="dxa"/>
          <w:trHeight w:val="27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AF2A58">
        <w:trPr>
          <w:gridAfter w:val="1"/>
          <w:wAfter w:w="30" w:type="dxa"/>
          <w:trHeight w:val="326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AF2A58">
        <w:trPr>
          <w:gridAfter w:val="1"/>
          <w:wAfter w:w="30" w:type="dxa"/>
          <w:trHeight w:val="1027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3.Структура муниципальной программы муниципального образования Щекинский район</w:t>
      </w:r>
    </w:p>
    <w:p w:rsidR="00AF2A58" w:rsidRDefault="00BA0A86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AF2A58" w:rsidRDefault="00AF2A58">
      <w:pPr>
        <w:pStyle w:val="aff4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146"/>
        <w:gridCol w:w="5354"/>
        <w:gridCol w:w="4390"/>
      </w:tblGrid>
      <w:tr w:rsidR="00AF2A58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AF2A58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AF2A5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Полное обследование муниципальных образований Щекинского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</w:tr>
      <w:tr w:rsidR="00AF2A58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  <w:tr w:rsidR="00AF2A58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AF2A58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И.Н.,  Председатель  комитета экономического развития</w:t>
            </w:r>
          </w:p>
          <w:p w:rsidR="00AF2A58" w:rsidRDefault="00AF2A5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AF2A58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</w:tr>
      <w:tr w:rsidR="00AF2A58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:rsidR="00AF2A58" w:rsidRDefault="00BA0A86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AF2A58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AF2A58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функционирования систем муниципального образования Щекинский район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Доступность услуг и устойчивость функционирования систем муниципального образования Щекинский район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AF2A58" w:rsidRDefault="00AF2A5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F2A5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AF2A58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AF2A58" w:rsidRDefault="00AF2A58">
      <w:pPr>
        <w:jc w:val="center"/>
        <w:rPr>
          <w:rFonts w:ascii="PT Astra Serif" w:hAnsi="PT Astra Serif"/>
          <w:b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Щекинский район </w:t>
      </w:r>
    </w:p>
    <w:p w:rsidR="00AF2A58" w:rsidRDefault="00BA0A86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:rsidR="00AF2A58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F2A58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F2A58">
        <w:trPr>
          <w:trHeight w:val="70"/>
        </w:trPr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:rsidR="00AF2A58" w:rsidRDefault="008E3DD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7027,620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2955,645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2990,289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AF2A58" w:rsidRDefault="0094465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30773,141</w:t>
            </w:r>
          </w:p>
        </w:tc>
      </w:tr>
      <w:tr w:rsidR="00AF2A58">
        <w:trPr>
          <w:trHeight w:val="70"/>
        </w:trPr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4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AF2A58" w:rsidRDefault="00AF2A58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595,293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880,482</w:t>
            </w: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4465,333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AF2A58" w:rsidRDefault="00050127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11681,38</w:t>
            </w:r>
          </w:p>
        </w:tc>
      </w:tr>
      <w:tr w:rsidR="00AF2A58">
        <w:tc>
          <w:tcPr>
            <w:tcW w:w="859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8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:rsidR="00AF2A58" w:rsidRDefault="008E3DD8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1966,994</w:t>
            </w:r>
          </w:p>
        </w:tc>
        <w:tc>
          <w:tcPr>
            <w:tcW w:w="384" w:type="pct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433" w:type="pct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433" w:type="pct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:rsidR="00AF2A58" w:rsidRDefault="00944654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18211,279</w:t>
            </w:r>
          </w:p>
        </w:tc>
      </w:tr>
    </w:tbl>
    <w:p w:rsidR="00AF2A58" w:rsidRDefault="00AF2A58">
      <w:pPr>
        <w:jc w:val="right"/>
        <w:rPr>
          <w:rFonts w:ascii="PT Astra Serif" w:hAnsi="PT Astra Serif"/>
        </w:rPr>
      </w:pPr>
    </w:p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____________________________________________________________________________________</w:t>
      </w:r>
    </w:p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AF2A58"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568" w:type="dxa"/>
        <w:tblInd w:w="9747" w:type="dxa"/>
        <w:tblLayout w:type="fixed"/>
        <w:tblLook w:val="04A0" w:firstRow="1" w:lastRow="0" w:firstColumn="1" w:lastColumn="0" w:noHBand="0" w:noVBand="1"/>
      </w:tblPr>
      <w:tblGrid>
        <w:gridCol w:w="4568"/>
      </w:tblGrid>
      <w:tr w:rsidR="00AF2A58">
        <w:trPr>
          <w:trHeight w:val="2238"/>
        </w:trPr>
        <w:tc>
          <w:tcPr>
            <w:tcW w:w="4568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Щекинский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AF2A58" w:rsidRDefault="00AF2A58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AF2A58" w:rsidRDefault="00BA0A86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AF2A58" w:rsidRDefault="00BA0A86">
      <w:pPr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AF2A58" w:rsidRDefault="00AF2A58">
      <w:pPr>
        <w:jc w:val="center"/>
        <w:rPr>
          <w:rFonts w:ascii="PT Astra Serif" w:hAnsi="PT Astra Serif"/>
        </w:rPr>
      </w:pPr>
    </w:p>
    <w:p w:rsidR="00AF2A58" w:rsidRDefault="00AF2A58">
      <w:pPr>
        <w:jc w:val="center"/>
        <w:rPr>
          <w:rFonts w:ascii="PT Astra Serif" w:hAnsi="PT Astra Serif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F2A58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AF2A58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F2A58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AF2A58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AF2A58" w:rsidRDefault="00AF2A58">
      <w:pPr>
        <w:rPr>
          <w:sz w:val="2"/>
          <w:szCs w:val="2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F2A58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:rsidR="00AF2A5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AF2A5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F2A58" w:rsidRDefault="00AF2A58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F2A58" w:rsidRDefault="00AF2A58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94465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22011,087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5856,991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16154,096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9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944654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2906,116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1190,416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94465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2955,645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1715,356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2990,289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53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«Проведение мероприятий по комплексной борьбе с борщевиком Сосновского на территории муниципального образования Щекинский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13283,528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13283,528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459,754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5A76BA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459,754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1635,065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1635,065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1669,709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1669,709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8727,559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5856,991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2870,568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2446,362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1190,416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1255,946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1320,580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80,291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1320,580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80</w:t>
            </w:r>
            <w:r w:rsidR="005A76BA"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4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7146,11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714B9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5824,389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714B98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880,482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1B1E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3274,917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714B9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595,293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 xml:space="preserve">Обеспечение комплексного развития сельских территорий на улучшение жилищных условий граждан, проживающих на сельских территориях» 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AF2A58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7145,358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5824,389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440,487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880,482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285,189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4120,752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3274,917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250,542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714B98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595,293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34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sz w:val="22"/>
              </w:rPr>
              <w:t>«</w:t>
            </w:r>
            <w:r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 (сверх соглашения)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4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1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30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40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66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26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57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8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354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jc w:val="center"/>
              <w:rPr>
                <w:rFonts w:ascii="PT Astra Serif" w:eastAsia="PT Astra Serif" w:hAnsi="PT Astra Serif" w:cs="PT Astra Serif"/>
                <w:sz w:val="22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i/>
                <w:sz w:val="22"/>
                <w:szCs w:val="22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развития, комитет по вопросам жизнеобеспечения, строительства и жилищного фонда, комитет по образованию</w:t>
            </w:r>
          </w:p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комплексного развития сельских территорий (Комплексное развитие села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Щекинского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>Комитет</w:t>
            </w:r>
          </w:p>
          <w:p w:rsidR="00AF2A58" w:rsidRDefault="00BA0A86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lastRenderedPageBreak/>
              <w:t xml:space="preserve"> экономического развития, комитет по вопросам жизнеобеспечения, строительства и жилищному фонду</w:t>
            </w:r>
          </w:p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lastRenderedPageBreak/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BA0A86">
            <w:pPr>
              <w:ind w:left="108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</w:tr>
      <w:tr w:rsidR="00AF2A58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BA0A8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5424DD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30773,141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F2A58" w:rsidRDefault="00714B9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11681,38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2A58" w:rsidRDefault="005424DD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18211,279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2A58" w:rsidRDefault="0005012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880,482</w:t>
            </w:r>
          </w:p>
        </w:tc>
      </w:tr>
    </w:tbl>
    <w:tbl>
      <w:tblPr>
        <w:tblStyle w:val="afc"/>
        <w:tblpPr w:leftFromText="180" w:rightFromText="180" w:vertAnchor="text" w:tblpX="15245" w:tblpY="-13254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AF2A58">
        <w:trPr>
          <w:trHeight w:val="30"/>
        </w:trPr>
        <w:tc>
          <w:tcPr>
            <w:tcW w:w="324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2699"/>
        <w:tblOverlap w:val="never"/>
        <w:tblW w:w="0" w:type="auto"/>
        <w:tblLook w:val="04A0" w:firstRow="1" w:lastRow="0" w:firstColumn="1" w:lastColumn="0" w:noHBand="0" w:noVBand="1"/>
      </w:tblPr>
      <w:tblGrid>
        <w:gridCol w:w="537"/>
      </w:tblGrid>
      <w:tr w:rsidR="00AF2A58">
        <w:trPr>
          <w:trHeight w:val="30"/>
        </w:trPr>
        <w:tc>
          <w:tcPr>
            <w:tcW w:w="537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1979"/>
        <w:tblOverlap w:val="never"/>
        <w:tblW w:w="0" w:type="auto"/>
        <w:tblLook w:val="04A0" w:firstRow="1" w:lastRow="0" w:firstColumn="1" w:lastColumn="0" w:noHBand="0" w:noVBand="1"/>
      </w:tblPr>
      <w:tblGrid>
        <w:gridCol w:w="762"/>
      </w:tblGrid>
      <w:tr w:rsidR="00AF2A58">
        <w:trPr>
          <w:trHeight w:val="30"/>
        </w:trPr>
        <w:tc>
          <w:tcPr>
            <w:tcW w:w="762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  <w:tr w:rsidR="00AF2A58">
        <w:trPr>
          <w:trHeight w:val="30"/>
        </w:trPr>
        <w:tc>
          <w:tcPr>
            <w:tcW w:w="762" w:type="dxa"/>
          </w:tcPr>
          <w:p w:rsidR="00AF2A58" w:rsidRDefault="00AF2A58">
            <w:pPr>
              <w:pStyle w:val="aff9"/>
              <w:rPr>
                <w:rFonts w:ascii="PT Astra Serif" w:hAnsi="PT Astra Serif"/>
              </w:rPr>
            </w:pPr>
          </w:p>
        </w:tc>
      </w:tr>
    </w:tbl>
    <w:tbl>
      <w:tblPr>
        <w:tblStyle w:val="afc"/>
        <w:tblpPr w:leftFromText="180" w:rightFromText="180" w:vertAnchor="text" w:tblpX="15245" w:tblpY="-12939"/>
        <w:tblOverlap w:val="never"/>
        <w:tblW w:w="0" w:type="auto"/>
        <w:tblLook w:val="04A0" w:firstRow="1" w:lastRow="0" w:firstColumn="1" w:lastColumn="0" w:noHBand="0" w:noVBand="1"/>
      </w:tblPr>
      <w:tblGrid>
        <w:gridCol w:w="1032"/>
      </w:tblGrid>
      <w:tr w:rsidR="00AF2A58">
        <w:trPr>
          <w:trHeight w:val="30"/>
        </w:trPr>
        <w:tc>
          <w:tcPr>
            <w:tcW w:w="1032" w:type="dxa"/>
          </w:tcPr>
          <w:p w:rsidR="00AF2A58" w:rsidRDefault="00BA0A86">
            <w:pPr>
              <w:pStyle w:val="aff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</w:tr>
    </w:tbl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p w:rsidR="00AF2A58" w:rsidRDefault="00AF2A58">
      <w:pPr>
        <w:pStyle w:val="aff9"/>
        <w:rPr>
          <w:rFonts w:ascii="PT Astra Serif" w:hAnsi="PT Astra Serif"/>
        </w:rPr>
      </w:pPr>
    </w:p>
    <w:tbl>
      <w:tblPr>
        <w:tblW w:w="0" w:type="auto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1954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Щекинский район 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Щекинский район», </w:t>
      </w:r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Щекинский район </w:t>
      </w:r>
      <w:proofErr w:type="gramEnd"/>
    </w:p>
    <w:p w:rsidR="00AF2A58" w:rsidRDefault="00BA0A86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2025 год</w:t>
      </w:r>
    </w:p>
    <w:p w:rsidR="00AF2A58" w:rsidRDefault="00AF2A58">
      <w:pPr>
        <w:pStyle w:val="ConsPlusNormal"/>
        <w:jc w:val="center"/>
        <w:outlineLvl w:val="1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Y="127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AF2A58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AF2A58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Проведение мероприятий по комплексной борьбе с борщевиком Сосновского  в два этапа химическим способом, путем применения гербицидов 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(135,909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5424D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2906,116</w:t>
            </w:r>
          </w:p>
        </w:tc>
      </w:tr>
      <w:tr w:rsidR="00AF2A58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(26,276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2A5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(5,61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3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Свобода, ул. Лесная, в районе д.19 (0,09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23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(7,12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пилорамы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Кузьмино-Доможирово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(0,01га)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 направлению к развилке дорог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д. Московская Слобода,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зем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. участка с кадастровым номером 71:22:020701:100 (0,16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9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на повороте на д. Ястребовка (0,37)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Ястребовка, в районе трассы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Щекино-Одоев (0,71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участка с кадастровым номером 71:22:060401:19 (1,83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д.5 (0,28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 ул. Шоссейная, в районе производственных строений 1,2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бывшего ДК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Павлово (1,39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(16,833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(0,753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моста и дороги на д. Туры (0,83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 Заречной (1,04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1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(1,35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 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53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(4,57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в районе д.1 (0,55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посадки и участка с кадастровым номером 71:22:070601:88 (0,1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Красные Холмы, в районе д.9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522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(2,69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(0,64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34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(50,467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1452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 (д. Краснополье) участок дороги от автодороги Москва-Крым (0,19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(2,71 га)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ул. Набережная </w:t>
            </w:r>
          </w:p>
          <w:p w:rsidR="00AF2A58" w:rsidRDefault="00BA0A86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до д. Переволоки (4,5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46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Ясенки,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(2,32 га)</w:t>
            </w: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ул. Набережная (10,45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автодороге Щекино-Водозабор в районе МБУ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«ДОЛ им. О. Кошевого»(0,62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(3,71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200 м от д.9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ул. Пчеловодов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(1,2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(12,88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Переволоки, в районе д.8 (1,13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71:22:030109:513 (0,26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подъезд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Родниковая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 правой и с левой стороны 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д.18,19 (1,65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с левой и с правой стороны по дороге к подстанции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71:22:020509:16 (1,32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д.22, ниже к реке Брагин Верх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д.5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д.6 и д.8 (0,007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участок с кадастровым номером 71:22:020606:27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(0,99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участка с кадастровым номером 71:22:0206о6:3 (0,07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Возвратные (1,55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Ясенки, в районе д.56а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Ясная Поляна, в районе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Камзоловского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пруда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Коледино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23(0,05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(24,686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-Колпна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(3,154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д.78,79 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20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 25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(10,74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 от д. Косое на д. Щекино с правой и с левой стороны (0,008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0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д.30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д. 37,40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с левой и с правой стороны)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57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Залесный, в районе швейной фабрики (0,006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04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Октябрьский, в районе д.3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строения 48 (0,23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и земельного участка с кадастровым номером 71:22:000000:473 (0,006га)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д.23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2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 (0,334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д.10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Строителей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(0,314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45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(3,551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Лесная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д.14 (0,96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ул. Лесной (1,48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дороги, ведущей к пляжу, с правой и с левой стороны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гаражей на пересечении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Первомайской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и ул. пер. Октябрьский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д.44 по ул. Энергетиков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к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д.7 с правой и с левой стороны (0,04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Энергетиков д.1 (0,08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Парковая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по направлению к стадиону (0,06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пер.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Октябрьский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д.11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(13,762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(7,66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 (2,37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 (левая сторона от дамбы)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F2A58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д.1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-Крюково </w:t>
            </w:r>
            <w:proofErr w:type="gram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правая и левая сторона вверх по дороге к деревне)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(0,93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Коровики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(0,16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 w:val="restart"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, в районе д. 60 (0,27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-Крюково, овраг в районе д. 35 (0,008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-Дедово, в районе д.2,3,5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(0,75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10 лет Октября (0,004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477"/>
        </w:trPr>
        <w:tc>
          <w:tcPr>
            <w:tcW w:w="3699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tcBorders>
              <w:top w:val="nil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в районе кладбища </w:t>
            </w:r>
          </w:p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(0,89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AF2A58">
        <w:trPr>
          <w:trHeight w:val="775"/>
        </w:trPr>
        <w:tc>
          <w:tcPr>
            <w:tcW w:w="3699" w:type="dxa"/>
            <w:shd w:val="clear" w:color="FFFFFF" w:fill="FFFFFF"/>
          </w:tcPr>
          <w:p w:rsidR="00AF2A58" w:rsidRDefault="00BA0A86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4121,504</w:t>
            </w:r>
          </w:p>
        </w:tc>
      </w:tr>
      <w:tr w:rsidR="00AF2A58">
        <w:tc>
          <w:tcPr>
            <w:tcW w:w="3699" w:type="dxa"/>
            <w:shd w:val="clear" w:color="FFFFFF" w:fill="FFFFFF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AF2A58">
        <w:trPr>
          <w:trHeight w:val="677"/>
        </w:trPr>
        <w:tc>
          <w:tcPr>
            <w:tcW w:w="3699" w:type="dxa"/>
            <w:shd w:val="clear" w:color="FFFFFF" w:fill="FFFFFF"/>
          </w:tcPr>
          <w:p w:rsidR="00AF2A58" w:rsidRDefault="00BA0A86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AF2A58" w:rsidRDefault="00AF2A58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AF2A58" w:rsidRDefault="005424DD" w:rsidP="005424DD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7027,620</w:t>
            </w:r>
          </w:p>
        </w:tc>
      </w:tr>
    </w:tbl>
    <w:p w:rsidR="00AF2A58" w:rsidRDefault="00AF2A58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AF2A58" w:rsidRDefault="00BA0A86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tbl>
      <w:tblPr>
        <w:tblW w:w="4274" w:type="dxa"/>
        <w:tblInd w:w="10026" w:type="dxa"/>
        <w:tblLayout w:type="fixed"/>
        <w:tblLook w:val="04A0" w:firstRow="1" w:lastRow="0" w:firstColumn="1" w:lastColumn="0" w:noHBand="0" w:noVBand="1"/>
      </w:tblPr>
      <w:tblGrid>
        <w:gridCol w:w="4274"/>
      </w:tblGrid>
      <w:tr w:rsidR="00AF2A58">
        <w:trPr>
          <w:trHeight w:val="2238"/>
        </w:trPr>
        <w:tc>
          <w:tcPr>
            <w:tcW w:w="4274" w:type="dxa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Щекинский район» </w:t>
            </w:r>
          </w:p>
        </w:tc>
      </w:tr>
    </w:tbl>
    <w:p w:rsidR="00AF2A58" w:rsidRDefault="00AF2A5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F2A58" w:rsidRDefault="00BA0A8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AF2A58" w:rsidRDefault="00BA0A8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AF2A58" w:rsidRDefault="00BA0A86">
      <w:pPr>
        <w:pStyle w:val="ConsPlusNormal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AF2A58" w:rsidRDefault="00AF2A58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AF2A58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AF2A5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района.</w:t>
            </w:r>
          </w:p>
        </w:tc>
      </w:tr>
      <w:tr w:rsidR="00AF2A58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обработанных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работ.</w:t>
            </w:r>
          </w:p>
        </w:tc>
      </w:tr>
      <w:tr w:rsidR="00AF2A58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количества граждан, получивших свидетельства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 предоставление социальной </w:t>
            </w:r>
            <w:proofErr w:type="gramStart"/>
            <w:r>
              <w:rPr>
                <w:rFonts w:ascii="PT Astra Serif" w:hAnsi="PT Astra Serif"/>
                <w:color w:val="000000"/>
              </w:rPr>
              <w:t>выплаты</w:t>
            </w:r>
            <w:proofErr w:type="gramEnd"/>
            <w:r>
              <w:rPr>
                <w:rFonts w:ascii="PT Astra Serif" w:hAnsi="PT Astra Serif"/>
                <w:color w:val="000000"/>
              </w:rPr>
              <w:t xml:space="preserve"> на строительство (приобретение) жилья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</w:t>
            </w:r>
            <w:proofErr w:type="gramStart"/>
            <w:r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детей, обучающихся в учебных заведениях для детей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</w:pPr>
            <w:r>
              <w:rPr>
                <w:rFonts w:ascii="PT Astra Serif" w:hAnsi="PT Astra Serif"/>
              </w:rPr>
              <w:t>Мониторинг показателя  осуществляется комитетом по образованию администрации Щекинского района</w:t>
            </w:r>
          </w:p>
        </w:tc>
      </w:tr>
      <w:tr w:rsidR="00AF2A5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Определяется суммированием количества созданных рабочих мест в учебных заведениях для детей </w:t>
            </w:r>
          </w:p>
          <w:p w:rsidR="00AF2A58" w:rsidRDefault="00BA0A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A58" w:rsidRDefault="00AF2A58">
            <w:pPr>
              <w:jc w:val="center"/>
              <w:rPr>
                <w:rFonts w:ascii="PT Astra Serif" w:hAnsi="PT Astra Serif"/>
              </w:rPr>
            </w:pPr>
          </w:p>
          <w:p w:rsidR="00AF2A58" w:rsidRDefault="00BA0A86">
            <w:pPr>
              <w:jc w:val="center"/>
            </w:pPr>
            <w:r>
              <w:rPr>
                <w:rFonts w:ascii="PT Astra Serif" w:hAnsi="PT Astra Serif"/>
              </w:rPr>
              <w:t>Мониторинг показателя  осуществляется комитетом по образованию администрации Щекинского района</w:t>
            </w:r>
          </w:p>
        </w:tc>
      </w:tr>
    </w:tbl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AF2A58">
      <w:pPr>
        <w:rPr>
          <w:rFonts w:ascii="PT Astra Serif" w:hAnsi="PT Astra Serif" w:cs="PT Astra Serif"/>
          <w:sz w:val="28"/>
          <w:szCs w:val="28"/>
        </w:rPr>
      </w:pPr>
    </w:p>
    <w:p w:rsidR="00AF2A58" w:rsidRDefault="00BA0A86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AF2A58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01" w:rsidRDefault="00EC1E01">
      <w:r>
        <w:separator/>
      </w:r>
    </w:p>
  </w:endnote>
  <w:endnote w:type="continuationSeparator" w:id="0">
    <w:p w:rsidR="00EC1E01" w:rsidRDefault="00E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01" w:rsidRDefault="00EC1E01">
      <w:r>
        <w:separator/>
      </w:r>
    </w:p>
  </w:footnote>
  <w:footnote w:type="continuationSeparator" w:id="0">
    <w:p w:rsidR="00EC1E01" w:rsidRDefault="00EC1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</w:sdtPr>
    <w:sdtEndPr>
      <w:rPr>
        <w:rFonts w:ascii="PT Astra Serif" w:hAnsi="PT Astra Serif"/>
        <w:sz w:val="28"/>
        <w:szCs w:val="28"/>
      </w:rPr>
    </w:sdtEndPr>
    <w:sdtContent>
      <w:p w:rsidR="00450BCE" w:rsidRDefault="00450BCE">
        <w:pPr>
          <w:pStyle w:val="ae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037552">
          <w:rPr>
            <w:rFonts w:ascii="PT Astra Serif" w:hAnsi="PT Astra Serif"/>
            <w:noProof/>
            <w:sz w:val="28"/>
            <w:szCs w:val="28"/>
          </w:rPr>
          <w:t>21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CE" w:rsidRDefault="00450BCE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20B02E6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521B5"/>
    <w:multiLevelType w:val="multilevel"/>
    <w:tmpl w:val="509521B5"/>
    <w:lvl w:ilvl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37552"/>
    <w:rsid w:val="0004561B"/>
    <w:rsid w:val="0004606A"/>
    <w:rsid w:val="00050127"/>
    <w:rsid w:val="000510CB"/>
    <w:rsid w:val="00061C37"/>
    <w:rsid w:val="00066172"/>
    <w:rsid w:val="00081C4B"/>
    <w:rsid w:val="0008297B"/>
    <w:rsid w:val="00084A2D"/>
    <w:rsid w:val="00091E7A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B1E6B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4B88"/>
    <w:rsid w:val="00215621"/>
    <w:rsid w:val="002178E8"/>
    <w:rsid w:val="00223B6D"/>
    <w:rsid w:val="00235FC0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2D2F"/>
    <w:rsid w:val="002876F3"/>
    <w:rsid w:val="00287C5B"/>
    <w:rsid w:val="002925A3"/>
    <w:rsid w:val="0029794D"/>
    <w:rsid w:val="002A0573"/>
    <w:rsid w:val="002A0F24"/>
    <w:rsid w:val="002A16C1"/>
    <w:rsid w:val="002B4FD2"/>
    <w:rsid w:val="002C0F4B"/>
    <w:rsid w:val="002D527A"/>
    <w:rsid w:val="002E54BE"/>
    <w:rsid w:val="002E63FD"/>
    <w:rsid w:val="002F3991"/>
    <w:rsid w:val="003039AC"/>
    <w:rsid w:val="00310137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65C4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33677"/>
    <w:rsid w:val="004502F0"/>
    <w:rsid w:val="00450BCE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4D78E3"/>
    <w:rsid w:val="005051A3"/>
    <w:rsid w:val="00506759"/>
    <w:rsid w:val="00527B97"/>
    <w:rsid w:val="00534289"/>
    <w:rsid w:val="00534F47"/>
    <w:rsid w:val="00535149"/>
    <w:rsid w:val="00537D1A"/>
    <w:rsid w:val="00541142"/>
    <w:rsid w:val="005424DD"/>
    <w:rsid w:val="0054296C"/>
    <w:rsid w:val="00542CB2"/>
    <w:rsid w:val="005458DD"/>
    <w:rsid w:val="00561402"/>
    <w:rsid w:val="0056198A"/>
    <w:rsid w:val="005653DC"/>
    <w:rsid w:val="00566720"/>
    <w:rsid w:val="00573C59"/>
    <w:rsid w:val="00575640"/>
    <w:rsid w:val="00585626"/>
    <w:rsid w:val="0058604A"/>
    <w:rsid w:val="00591BF4"/>
    <w:rsid w:val="005A5232"/>
    <w:rsid w:val="005A76BA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A723C"/>
    <w:rsid w:val="006C27CB"/>
    <w:rsid w:val="006D308A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4B98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672D"/>
    <w:rsid w:val="00797651"/>
    <w:rsid w:val="007A6992"/>
    <w:rsid w:val="007C109A"/>
    <w:rsid w:val="007D54FA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45129"/>
    <w:rsid w:val="008568AA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E3DD8"/>
    <w:rsid w:val="008E6C10"/>
    <w:rsid w:val="008F2E0C"/>
    <w:rsid w:val="00904B0D"/>
    <w:rsid w:val="009110D2"/>
    <w:rsid w:val="0091551F"/>
    <w:rsid w:val="00915E03"/>
    <w:rsid w:val="0093525B"/>
    <w:rsid w:val="00944654"/>
    <w:rsid w:val="00953151"/>
    <w:rsid w:val="00953329"/>
    <w:rsid w:val="00953A61"/>
    <w:rsid w:val="00953C36"/>
    <w:rsid w:val="00955F97"/>
    <w:rsid w:val="00994327"/>
    <w:rsid w:val="009A7968"/>
    <w:rsid w:val="009B3C9B"/>
    <w:rsid w:val="009C590F"/>
    <w:rsid w:val="009D1D46"/>
    <w:rsid w:val="009D77EE"/>
    <w:rsid w:val="009E1060"/>
    <w:rsid w:val="009E3EA3"/>
    <w:rsid w:val="00A135FF"/>
    <w:rsid w:val="00A14A88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73C3A"/>
    <w:rsid w:val="00A8067F"/>
    <w:rsid w:val="00A81B85"/>
    <w:rsid w:val="00A858AC"/>
    <w:rsid w:val="00A86364"/>
    <w:rsid w:val="00A87A9D"/>
    <w:rsid w:val="00A94BC0"/>
    <w:rsid w:val="00AA0ACE"/>
    <w:rsid w:val="00AB27D9"/>
    <w:rsid w:val="00AC2120"/>
    <w:rsid w:val="00AC2FB3"/>
    <w:rsid w:val="00AF1E9D"/>
    <w:rsid w:val="00AF2A58"/>
    <w:rsid w:val="00B0593F"/>
    <w:rsid w:val="00B156C5"/>
    <w:rsid w:val="00B30B3D"/>
    <w:rsid w:val="00B45F35"/>
    <w:rsid w:val="00B562C1"/>
    <w:rsid w:val="00B63641"/>
    <w:rsid w:val="00B73988"/>
    <w:rsid w:val="00B767D4"/>
    <w:rsid w:val="00B95987"/>
    <w:rsid w:val="00B961FB"/>
    <w:rsid w:val="00BA0A86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53E2"/>
    <w:rsid w:val="00C17511"/>
    <w:rsid w:val="00C44DCD"/>
    <w:rsid w:val="00C5167C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C597C"/>
    <w:rsid w:val="00CD215D"/>
    <w:rsid w:val="00CE53D5"/>
    <w:rsid w:val="00CF25B5"/>
    <w:rsid w:val="00CF3559"/>
    <w:rsid w:val="00D02099"/>
    <w:rsid w:val="00D0740E"/>
    <w:rsid w:val="00D11122"/>
    <w:rsid w:val="00D13AB0"/>
    <w:rsid w:val="00D21D4D"/>
    <w:rsid w:val="00D263D2"/>
    <w:rsid w:val="00D34458"/>
    <w:rsid w:val="00D3483D"/>
    <w:rsid w:val="00D514DB"/>
    <w:rsid w:val="00D624BC"/>
    <w:rsid w:val="00D711C3"/>
    <w:rsid w:val="00D74402"/>
    <w:rsid w:val="00D8696A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DF2256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06EA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1E01"/>
    <w:rsid w:val="00EC3DC4"/>
    <w:rsid w:val="00ED3447"/>
    <w:rsid w:val="00EF4434"/>
    <w:rsid w:val="00F16CE2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2B0"/>
    <w:rsid w:val="00F737E5"/>
    <w:rsid w:val="00F738CC"/>
    <w:rsid w:val="00F805BB"/>
    <w:rsid w:val="00F825D0"/>
    <w:rsid w:val="00F84E14"/>
    <w:rsid w:val="00F94C5E"/>
    <w:rsid w:val="00F95BAA"/>
    <w:rsid w:val="00F96022"/>
    <w:rsid w:val="00F9670F"/>
    <w:rsid w:val="00FA4E85"/>
    <w:rsid w:val="00FA7C21"/>
    <w:rsid w:val="00FB319E"/>
    <w:rsid w:val="00FB72B6"/>
    <w:rsid w:val="00FC6134"/>
    <w:rsid w:val="00FD051A"/>
    <w:rsid w:val="00FD2A12"/>
    <w:rsid w:val="00FD2ED9"/>
    <w:rsid w:val="00FD642B"/>
    <w:rsid w:val="00FE04D2"/>
    <w:rsid w:val="00FE125F"/>
    <w:rsid w:val="00FE1D38"/>
    <w:rsid w:val="00FE79E6"/>
    <w:rsid w:val="00FF5B73"/>
    <w:rsid w:val="03065C75"/>
    <w:rsid w:val="0DB2076E"/>
    <w:rsid w:val="15B65A06"/>
    <w:rsid w:val="1B5869AA"/>
    <w:rsid w:val="2C12515A"/>
    <w:rsid w:val="4FEA22FC"/>
    <w:rsid w:val="7A31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semiHidden="0" w:uiPriority="39" w:qFormat="1"/>
    <w:lsdException w:name="toc 2" w:semiHidden="0" w:uiPriority="39"/>
    <w:lsdException w:name="toc 3" w:semiHidden="0" w:uiPriority="39"/>
    <w:lsdException w:name="toc 4" w:semiHidden="0" w:uiPriority="39" w:qFormat="1"/>
    <w:lsdException w:name="toc 5" w:semiHidden="0" w:uiPriority="39"/>
    <w:lsdException w:name="toc 6" w:semiHidden="0" w:uiPriority="39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header" w:semiHidden="0" w:unhideWhenUsed="0" w:qFormat="1"/>
    <w:lsdException w:name="footer" w:semiHidden="0" w:unhideWhenUsed="0" w:qFormat="1"/>
    <w:lsdException w:name="caption" w:semiHidden="0" w:uiPriority="35" w:unhideWhenUsed="0" w:qFormat="1"/>
    <w:lsdException w:name="table of figures" w:semiHidden="0" w:qFormat="1"/>
    <w:lsdException w:name="footnote reference" w:semiHidden="0" w:qFormat="1"/>
    <w:lsdException w:name="page number" w:semiHidden="0" w:unhideWhenUsed="0" w:qFormat="1"/>
    <w:lsdException w:name="endnote reference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0" w:unhideWhenUsed="0" w:qFormat="1"/>
    <w:lsdException w:name="Placeholder Text" w:semiHidden="0" w:uiPriority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styleId="a6">
    <w:name w:val="page number"/>
    <w:basedOn w:val="11"/>
    <w:uiPriority w:val="99"/>
    <w:qFormat/>
  </w:style>
  <w:style w:type="character" w:customStyle="1" w:styleId="11">
    <w:name w:val="Основной шрифт абзаца1"/>
    <w:qFormat/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pPr>
      <w:suppressAutoHyphens w:val="0"/>
    </w:pPr>
    <w:rPr>
      <w:sz w:val="20"/>
      <w:lang w:eastAsia="ru-RU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annotation subject"/>
    <w:basedOn w:val="12"/>
    <w:next w:val="12"/>
    <w:qFormat/>
    <w:rPr>
      <w:b/>
      <w:bCs/>
    </w:rPr>
  </w:style>
  <w:style w:type="paragraph" w:customStyle="1" w:styleId="12">
    <w:name w:val="Текст примечания1"/>
    <w:basedOn w:val="a"/>
    <w:qFormat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qFormat/>
    <w:pPr>
      <w:suppressAutoHyphens w:val="0"/>
      <w:spacing w:after="40"/>
    </w:pPr>
    <w:rPr>
      <w:sz w:val="18"/>
      <w:lang w:eastAsia="ru-RU"/>
    </w:rPr>
  </w:style>
  <w:style w:type="paragraph" w:styleId="81">
    <w:name w:val="toc 8"/>
    <w:basedOn w:val="a"/>
    <w:next w:val="a"/>
    <w:uiPriority w:val="39"/>
    <w:unhideWhenUsed/>
    <w:qFormat/>
    <w:pPr>
      <w:suppressAutoHyphens w:val="0"/>
      <w:spacing w:after="57"/>
      <w:ind w:left="1984"/>
    </w:pPr>
    <w:rPr>
      <w:lang w:eastAsia="ru-RU"/>
    </w:rPr>
  </w:style>
  <w:style w:type="paragraph" w:styleId="ae">
    <w:name w:val="header"/>
    <w:basedOn w:val="a"/>
    <w:link w:val="af"/>
    <w:uiPriority w:val="99"/>
    <w:qFormat/>
  </w:style>
  <w:style w:type="paragraph" w:styleId="91">
    <w:name w:val="toc 9"/>
    <w:basedOn w:val="a"/>
    <w:next w:val="a"/>
    <w:uiPriority w:val="39"/>
    <w:unhideWhenUsed/>
    <w:qFormat/>
    <w:pPr>
      <w:suppressAutoHyphens w:val="0"/>
      <w:spacing w:after="57"/>
      <w:ind w:left="2268"/>
    </w:pPr>
    <w:rPr>
      <w:lang w:eastAsia="ru-RU"/>
    </w:rPr>
  </w:style>
  <w:style w:type="paragraph" w:styleId="71">
    <w:name w:val="toc 7"/>
    <w:basedOn w:val="a"/>
    <w:next w:val="a"/>
    <w:uiPriority w:val="39"/>
    <w:unhideWhenUsed/>
    <w:qFormat/>
    <w:pPr>
      <w:suppressAutoHyphens w:val="0"/>
      <w:spacing w:after="57"/>
      <w:ind w:left="1701"/>
    </w:pPr>
    <w:rPr>
      <w:lang w:eastAsia="ru-RU"/>
    </w:rPr>
  </w:style>
  <w:style w:type="paragraph" w:styleId="af0">
    <w:name w:val="Body Text"/>
    <w:basedOn w:val="a"/>
    <w:link w:val="af1"/>
    <w:pPr>
      <w:jc w:val="both"/>
    </w:pPr>
    <w:rPr>
      <w:sz w:val="28"/>
    </w:rPr>
  </w:style>
  <w:style w:type="paragraph" w:styleId="13">
    <w:name w:val="toc 1"/>
    <w:basedOn w:val="a"/>
    <w:next w:val="a"/>
    <w:uiPriority w:val="39"/>
    <w:unhideWhenUsed/>
    <w:qFormat/>
    <w:pPr>
      <w:suppressAutoHyphens w:val="0"/>
      <w:spacing w:after="57"/>
    </w:pPr>
    <w:rPr>
      <w:lang w:eastAsia="ru-RU"/>
    </w:rPr>
  </w:style>
  <w:style w:type="paragraph" w:styleId="61">
    <w:name w:val="toc 6"/>
    <w:basedOn w:val="a"/>
    <w:next w:val="a"/>
    <w:uiPriority w:val="39"/>
    <w:unhideWhenUsed/>
    <w:pPr>
      <w:suppressAutoHyphens w:val="0"/>
      <w:spacing w:after="57"/>
      <w:ind w:left="1417"/>
    </w:pPr>
    <w:rPr>
      <w:lang w:eastAsia="ru-RU"/>
    </w:rPr>
  </w:style>
  <w:style w:type="paragraph" w:styleId="af2">
    <w:name w:val="table of figures"/>
    <w:basedOn w:val="a"/>
    <w:next w:val="a"/>
    <w:uiPriority w:val="99"/>
    <w:unhideWhenUsed/>
    <w:qFormat/>
    <w:pPr>
      <w:suppressAutoHyphens w:val="0"/>
    </w:pPr>
    <w:rPr>
      <w:lang w:eastAsia="ru-RU"/>
    </w:rPr>
  </w:style>
  <w:style w:type="paragraph" w:styleId="31">
    <w:name w:val="toc 3"/>
    <w:basedOn w:val="a"/>
    <w:next w:val="a"/>
    <w:uiPriority w:val="39"/>
    <w:unhideWhenUsed/>
    <w:pPr>
      <w:suppressAutoHyphens w:val="0"/>
      <w:spacing w:after="57"/>
      <w:ind w:left="567"/>
    </w:pPr>
    <w:rPr>
      <w:lang w:eastAsia="ru-RU"/>
    </w:rPr>
  </w:style>
  <w:style w:type="paragraph" w:styleId="21">
    <w:name w:val="toc 2"/>
    <w:basedOn w:val="a"/>
    <w:next w:val="a"/>
    <w:uiPriority w:val="39"/>
    <w:unhideWhenUsed/>
    <w:pPr>
      <w:suppressAutoHyphens w:val="0"/>
      <w:spacing w:after="57"/>
      <w:ind w:left="283"/>
    </w:pPr>
    <w:rPr>
      <w:lang w:eastAsia="ru-RU"/>
    </w:rPr>
  </w:style>
  <w:style w:type="paragraph" w:styleId="41">
    <w:name w:val="toc 4"/>
    <w:basedOn w:val="a"/>
    <w:next w:val="a"/>
    <w:uiPriority w:val="39"/>
    <w:unhideWhenUsed/>
    <w:qFormat/>
    <w:pPr>
      <w:suppressAutoHyphens w:val="0"/>
      <w:spacing w:after="57"/>
      <w:ind w:left="850"/>
    </w:pPr>
    <w:rPr>
      <w:lang w:eastAsia="ru-RU"/>
    </w:rPr>
  </w:style>
  <w:style w:type="paragraph" w:styleId="51">
    <w:name w:val="toc 5"/>
    <w:basedOn w:val="a"/>
    <w:next w:val="a"/>
    <w:uiPriority w:val="39"/>
    <w:unhideWhenUsed/>
    <w:pPr>
      <w:suppressAutoHyphens w:val="0"/>
      <w:spacing w:after="57"/>
      <w:ind w:left="1134"/>
    </w:pPr>
    <w:rPr>
      <w:lang w:eastAsia="ru-RU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styleId="af4">
    <w:name w:val="Title"/>
    <w:basedOn w:val="a"/>
    <w:next w:val="a"/>
    <w:link w:val="af5"/>
    <w:uiPriority w:val="10"/>
    <w:qFormat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af6">
    <w:name w:val="footer"/>
    <w:basedOn w:val="a"/>
    <w:link w:val="af7"/>
    <w:uiPriority w:val="99"/>
    <w:qFormat/>
  </w:style>
  <w:style w:type="paragraph" w:styleId="af8">
    <w:name w:val="List"/>
    <w:basedOn w:val="af0"/>
    <w:qFormat/>
    <w:rPr>
      <w:rFonts w:cs="Mangal"/>
    </w:rPr>
  </w:style>
  <w:style w:type="paragraph" w:styleId="af9">
    <w:name w:val="Normal (Web)"/>
    <w:basedOn w:val="a"/>
    <w:uiPriority w:val="99"/>
    <w:semiHidden/>
    <w:unhideWhenUsed/>
    <w:qFormat/>
    <w:pPr>
      <w:suppressAutoHyphens w:val="0"/>
    </w:pPr>
    <w:rPr>
      <w:lang w:eastAsia="ru-RU"/>
    </w:rPr>
  </w:style>
  <w:style w:type="paragraph" w:styleId="afa">
    <w:name w:val="Subtitle"/>
    <w:basedOn w:val="a"/>
    <w:next w:val="a"/>
    <w:link w:val="afb"/>
    <w:uiPriority w:val="11"/>
    <w:qFormat/>
    <w:pPr>
      <w:suppressAutoHyphens w:val="0"/>
      <w:spacing w:before="200" w:after="200"/>
    </w:pPr>
    <w:rPr>
      <w:lang w:eastAsia="ru-RU"/>
    </w:rPr>
  </w:style>
  <w:style w:type="table" w:styleId="afc">
    <w:name w:val="Table Grid"/>
    <w:basedOn w:val="a1"/>
    <w:qFormat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2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character" w:customStyle="1" w:styleId="WW8Num2z2">
    <w:name w:val="WW8Num2z2"/>
    <w:qFormat/>
    <w:rPr>
      <w:rFonts w:ascii="Wingdings" w:hAnsi="Wingdings" w:cs="Wingdings" w:hint="default"/>
    </w:rPr>
  </w:style>
  <w:style w:type="character" w:customStyle="1" w:styleId="WW8Num2z3">
    <w:name w:val="WW8Num2z3"/>
    <w:qFormat/>
    <w:rPr>
      <w:rFonts w:ascii="Symbol" w:hAnsi="Symbol" w:cs="Symbol" w:hint="default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qFormat/>
    <w:rPr>
      <w:rFonts w:ascii="Courier New" w:hAnsi="Courier New" w:cs="Courier New" w:hint="default"/>
    </w:rPr>
  </w:style>
  <w:style w:type="character" w:customStyle="1" w:styleId="WW8Num6z2">
    <w:name w:val="WW8Num6z2"/>
    <w:qFormat/>
    <w:rPr>
      <w:rFonts w:ascii="Wingdings" w:hAnsi="Wingdings" w:cs="Wingdings" w:hint="default"/>
    </w:rPr>
  </w:style>
  <w:style w:type="character" w:customStyle="1" w:styleId="WW8Num6z3">
    <w:name w:val="WW8Num6z3"/>
    <w:qFormat/>
    <w:rPr>
      <w:rFonts w:ascii="Symbol" w:hAnsi="Symbol" w:cs="Symbol" w:hint="default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qFormat/>
  </w:style>
  <w:style w:type="character" w:customStyle="1" w:styleId="WW8Num18z1">
    <w:name w:val="WW8Num18z1"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  <w:qFormat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  <w:qFormat/>
  </w:style>
  <w:style w:type="character" w:customStyle="1" w:styleId="WW8Num26z8">
    <w:name w:val="WW8Num26z8"/>
  </w:style>
  <w:style w:type="character" w:customStyle="1" w:styleId="WW8Num27z0">
    <w:name w:val="WW8Num27z0"/>
    <w:qFormat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  <w:qFormat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qFormat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  <w:qFormat/>
  </w:style>
  <w:style w:type="character" w:customStyle="1" w:styleId="afd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e">
    <w:name w:val="Текст примечания Знак"/>
    <w:basedOn w:val="11"/>
  </w:style>
  <w:style w:type="character" w:customStyle="1" w:styleId="aff">
    <w:name w:val="Тема примечания Знак"/>
    <w:rPr>
      <w:b/>
      <w:bCs/>
    </w:rPr>
  </w:style>
  <w:style w:type="character" w:styleId="aff0">
    <w:name w:val="Placeholder Text"/>
    <w:rPr>
      <w:color w:val="808080"/>
    </w:rPr>
  </w:style>
  <w:style w:type="character" w:customStyle="1" w:styleId="aff1">
    <w:name w:val="Текст Знак"/>
    <w:rPr>
      <w:rFonts w:ascii="Courier New" w:hAnsi="Courier New" w:cs="Courier New"/>
    </w:rPr>
  </w:style>
  <w:style w:type="paragraph" w:customStyle="1" w:styleId="aff2">
    <w:name w:val="Заголовок"/>
    <w:basedOn w:val="a"/>
    <w:next w:val="af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3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7">
    <w:name w:val="Рецензия1"/>
    <w:pPr>
      <w:suppressAutoHyphens/>
    </w:pPr>
    <w:rPr>
      <w:sz w:val="24"/>
      <w:szCs w:val="24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9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paragraph" w:styleId="aff9">
    <w:name w:val="No Spacing"/>
    <w:uiPriority w:val="1"/>
    <w:qFormat/>
    <w:rPr>
      <w:sz w:val="24"/>
      <w:szCs w:val="24"/>
    </w:rPr>
  </w:style>
  <w:style w:type="character" w:customStyle="1" w:styleId="af">
    <w:name w:val="Верхний колонтитул Знак"/>
    <w:link w:val="ae"/>
    <w:uiPriority w:val="9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b/>
      <w:sz w:val="26"/>
      <w:szCs w:val="24"/>
      <w:lang w:eastAsia="zh-CN"/>
    </w:rPr>
  </w:style>
  <w:style w:type="character" w:customStyle="1" w:styleId="af5">
    <w:name w:val="Название Знак"/>
    <w:basedOn w:val="a0"/>
    <w:link w:val="af4"/>
    <w:uiPriority w:val="10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pPr>
      <w:suppressAutoHyphens w:val="0"/>
      <w:ind w:left="720" w:right="720"/>
    </w:pPr>
    <w:rPr>
      <w:i/>
      <w:lang w:eastAsia="ru-RU"/>
    </w:rPr>
  </w:style>
  <w:style w:type="character" w:customStyle="1" w:styleId="26">
    <w:name w:val="Цитата 2 Знак"/>
    <w:basedOn w:val="a0"/>
    <w:link w:val="25"/>
    <w:uiPriority w:val="29"/>
    <w:rPr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b">
    <w:name w:val="Выделенная цитата Знак"/>
    <w:basedOn w:val="a0"/>
    <w:link w:val="affa"/>
    <w:uiPriority w:val="30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="Calibri" w:eastAsia="Calibri" w:hAnsi="Calibri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qFormat/>
    <w:rPr>
      <w:rFonts w:ascii="Calibri" w:eastAsia="Calibri" w:hAnsi="Calibri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="Calibri" w:eastAsia="Calibri" w:hAnsi="Calibri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rFonts w:ascii="Calibri" w:eastAsia="Calibri" w:hAnsi="Calibri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="Calibri" w:eastAsia="Calibri" w:hAnsi="Calibri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="Calibri" w:eastAsia="Calibri" w:hAnsi="Calibri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d">
    <w:name w:val="Текст сноски Знак"/>
    <w:basedOn w:val="a0"/>
    <w:link w:val="ac"/>
    <w:uiPriority w:val="99"/>
    <w:semiHidden/>
    <w:qFormat/>
    <w:rPr>
      <w:sz w:val="18"/>
      <w:szCs w:val="24"/>
    </w:rPr>
  </w:style>
  <w:style w:type="character" w:customStyle="1" w:styleId="a9">
    <w:name w:val="Текст концевой сноски Знак"/>
    <w:basedOn w:val="a0"/>
    <w:link w:val="a8"/>
    <w:uiPriority w:val="99"/>
    <w:semiHidden/>
    <w:qFormat/>
    <w:rPr>
      <w:szCs w:val="24"/>
    </w:rPr>
  </w:style>
  <w:style w:type="paragraph" w:customStyle="1" w:styleId="1a">
    <w:name w:val="Заголовок оглавления1"/>
    <w:uiPriority w:val="39"/>
    <w:unhideWhenUsed/>
    <w:qFormat/>
    <w:rPr>
      <w:rFonts w:ascii="Calibri" w:eastAsia="Calibri" w:hAnsi="Calibri"/>
    </w:rPr>
  </w:style>
  <w:style w:type="character" w:customStyle="1" w:styleId="af7">
    <w:name w:val="Нижний колонтитул Знак"/>
    <w:basedOn w:val="a0"/>
    <w:link w:val="af6"/>
    <w:uiPriority w:val="99"/>
    <w:qFormat/>
    <w:rPr>
      <w:sz w:val="24"/>
      <w:szCs w:val="24"/>
      <w:lang w:eastAsia="zh-CN"/>
    </w:rPr>
  </w:style>
  <w:style w:type="character" w:customStyle="1" w:styleId="af1">
    <w:name w:val="Основной текст Знак"/>
    <w:basedOn w:val="a0"/>
    <w:link w:val="af0"/>
    <w:qFormat/>
    <w:rPr>
      <w:sz w:val="28"/>
      <w:szCs w:val="24"/>
      <w:lang w:eastAsia="zh-CN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qFormat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A4938-DE6C-4A18-AC32-12E7B681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23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2025-07-02T07:21:00Z</cp:lastPrinted>
  <dcterms:created xsi:type="dcterms:W3CDTF">2025-07-02T07:23:00Z</dcterms:created>
  <dcterms:modified xsi:type="dcterms:W3CDTF">2025-07-02T07:23:00Z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5EF2B78EA0234D829D56CE2E572EB667_13</vt:lpwstr>
  </property>
</Properties>
</file>