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6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1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7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1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19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 xml:space="preserve">РАЙОН </w:t>
      </w:r>
    </w:p>
    <w:p w14:paraId="1A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1B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1C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1D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</w:t>
            </w:r>
            <w:r>
              <w:rPr>
                <w:rFonts w:ascii="PT Astra Serif" w:hAnsi="PT Astra Serif"/>
                <w:sz w:val="28"/>
              </w:rPr>
              <w:t xml:space="preserve"> 26.06.2026</w:t>
            </w:r>
          </w:p>
        </w:tc>
        <w:tc>
          <w:tcPr>
            <w:tcW w:type="dxa" w:w="2409"/>
            <w:shd w:fill="auto" w:val="clear"/>
          </w:tcPr>
          <w:p w14:paraId="1E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6 – 865</w:t>
            </w:r>
          </w:p>
        </w:tc>
      </w:tr>
    </w:tbl>
    <w:p w14:paraId="1F000000">
      <w:pPr>
        <w:rPr>
          <w:rFonts w:ascii="PT Astra Serif" w:hAnsi="PT Astra Serif"/>
          <w:sz w:val="22"/>
        </w:rPr>
      </w:pPr>
    </w:p>
    <w:p w14:paraId="2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О внесении изменения</w:t>
      </w:r>
      <w:r>
        <w:rPr>
          <w:rFonts w:ascii="PT Astra Serif" w:hAnsi="PT Astra Serif"/>
          <w:b w:val="1"/>
          <w:sz w:val="28"/>
        </w:rPr>
        <w:t xml:space="preserve"> в постановление администрации </w:t>
      </w:r>
    </w:p>
    <w:p w14:paraId="2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района от 09.01.2025 № 1-1 «Об утверждении административного регламента предоставления муниципальной услуги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«</w:t>
      </w:r>
      <w:r>
        <w:rPr>
          <w:rFonts w:ascii="PT Astra Serif" w:hAnsi="PT Astra Serif"/>
          <w:b w:val="1"/>
          <w:sz w:val="28"/>
        </w:rPr>
        <w:t xml:space="preserve">Прекращение права постоянного (бессрочного) пользования и пожизненного наследуемого владения земельным участком </w:t>
      </w:r>
    </w:p>
    <w:p w14:paraId="2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при отказе землепользователя, землевладельца </w:t>
      </w:r>
    </w:p>
    <w:p w14:paraId="2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от принадлежащего им права на земельный участок</w:t>
      </w:r>
      <w:r>
        <w:rPr>
          <w:rFonts w:ascii="PT Astra Serif" w:hAnsi="PT Astra Serif"/>
          <w:b w:val="1"/>
          <w:sz w:val="28"/>
        </w:rPr>
        <w:t>»</w:t>
      </w:r>
    </w:p>
    <w:p w14:paraId="24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25000000">
      <w:pPr>
        <w:rPr>
          <w:rFonts w:ascii="PT Astra Serif" w:hAnsi="PT Astra Serif"/>
          <w:sz w:val="22"/>
        </w:rPr>
      </w:pPr>
    </w:p>
    <w:p w14:paraId="26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131-ФЗ </w:t>
      </w:r>
      <w:r>
        <w:rPr>
          <w:rFonts w:ascii="PT Astra Serif" w:hAnsi="PT Astra Serif"/>
          <w:sz w:val="28"/>
        </w:rPr>
        <w:t xml:space="preserve">                   </w:t>
      </w:r>
      <w:r>
        <w:rPr>
          <w:rFonts w:ascii="PT Astra Serif" w:hAnsi="PT Astra Serif"/>
          <w:sz w:val="28"/>
        </w:rPr>
        <w:t>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</w:rPr>
        <w:t xml:space="preserve"> Федеральным законом от 20.03.2025 </w:t>
      </w:r>
      <w:r>
        <w:rPr>
          <w:rFonts w:ascii="PT Astra Serif" w:hAnsi="PT Astra Serif"/>
          <w:sz w:val="28"/>
        </w:rPr>
        <w:t>№ </w:t>
      </w:r>
      <w:r>
        <w:rPr>
          <w:rFonts w:ascii="PT Astra Serif" w:hAnsi="PT Astra Serif"/>
          <w:sz w:val="28"/>
        </w:rPr>
        <w:t xml:space="preserve">33-ФЗ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Об общих принципах организации местного самоуправления в единой системе </w:t>
      </w:r>
      <w:r>
        <w:rPr>
          <w:rFonts w:ascii="PT Astra Serif" w:hAnsi="PT Astra Serif"/>
          <w:sz w:val="28"/>
        </w:rPr>
        <w:t>публичной власти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Федеральным законом от 27.07.2010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210-ФЗ </w:t>
      </w:r>
      <w:r>
        <w:rPr>
          <w:rFonts w:ascii="PT Astra Serif" w:hAnsi="PT Astra Serif"/>
          <w:sz w:val="28"/>
        </w:rPr>
        <w:t xml:space="preserve">                        </w:t>
      </w:r>
      <w:r>
        <w:rPr>
          <w:rFonts w:ascii="PT Astra Serif" w:hAnsi="PT Astra Serif"/>
          <w:sz w:val="28"/>
        </w:rPr>
        <w:t xml:space="preserve">«Об организации предоставления государственных и муниципальных услуг», </w:t>
      </w:r>
      <w:r>
        <w:rPr>
          <w:rFonts w:ascii="PT Astra Serif" w:hAnsi="PT Astra Serif"/>
          <w:sz w:val="28"/>
        </w:rPr>
        <w:t>постановлением администрации муниципального образования Щекинский район от 01.08.2025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8-1300 «Об утверждении Порядка разработки и </w:t>
      </w:r>
      <w:r>
        <w:rPr>
          <w:rFonts w:ascii="PT Astra Serif" w:hAnsi="PT Astra Serif"/>
          <w:spacing w:val="-4"/>
          <w:sz w:val="28"/>
        </w:rPr>
        <w:t xml:space="preserve">утверждения </w:t>
      </w:r>
      <w:r>
        <w:rPr>
          <w:rFonts w:ascii="PT Astra Serif" w:hAnsi="PT Astra Serif"/>
          <w:spacing w:val="-4"/>
          <w:sz w:val="28"/>
        </w:rPr>
        <w:t>административных регламентов предоставления муниципальных</w:t>
      </w:r>
      <w:r>
        <w:rPr>
          <w:rFonts w:ascii="PT Astra Serif" w:hAnsi="PT Astra Serif"/>
          <w:sz w:val="28"/>
        </w:rPr>
        <w:t xml:space="preserve"> услуг отраслевыми (функциональными) органами администрации муниципального образования Щекинский район и подведомственными учреждениями»</w:t>
      </w:r>
      <w:r>
        <w:rPr>
          <w:rFonts w:ascii="PT Astra Serif" w:hAnsi="PT Astra Serif"/>
          <w:sz w:val="28"/>
        </w:rPr>
        <w:t xml:space="preserve">, на основании Устава Щекинского муниципального района Тульской области, Устава городского поселения город Щекино Щекинского </w:t>
      </w:r>
      <w:r>
        <w:rPr>
          <w:rFonts w:ascii="PT Astra Serif" w:hAnsi="PT Astra Serif"/>
          <w:spacing w:val="-4"/>
          <w:sz w:val="28"/>
        </w:rPr>
        <w:t>муниципального района Тульской области администрация Щекинского района</w:t>
      </w:r>
      <w:r>
        <w:rPr>
          <w:rFonts w:ascii="PT Astra Serif" w:hAnsi="PT Astra Serif"/>
          <w:sz w:val="28"/>
        </w:rPr>
        <w:t xml:space="preserve"> ПОСТАНОВЛЯЕТ:</w:t>
      </w:r>
    </w:p>
    <w:p w14:paraId="27000000">
      <w:pPr>
        <w:pStyle w:val="Style_4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8"/>
          <w:sz w:val="28"/>
        </w:rPr>
        <w:t>1. </w:t>
      </w:r>
      <w:r>
        <w:rPr>
          <w:rFonts w:ascii="PT Astra Serif" w:hAnsi="PT Astra Serif"/>
          <w:color w:themeColor="text1" w:val="000000"/>
          <w:sz w:val="28"/>
        </w:rPr>
        <w:t xml:space="preserve">Внести в постановление администрации </w:t>
      </w:r>
      <w:r>
        <w:rPr>
          <w:rFonts w:ascii="PT Astra Serif" w:hAnsi="PT Astra Serif"/>
          <w:color w:themeColor="text1" w:val="000000"/>
          <w:sz w:val="28"/>
        </w:rPr>
        <w:t>Щекинского</w:t>
      </w:r>
      <w:r>
        <w:rPr>
          <w:rFonts w:ascii="PT Astra Serif" w:hAnsi="PT Astra Serif"/>
          <w:color w:themeColor="text1" w:val="000000"/>
          <w:sz w:val="28"/>
        </w:rPr>
        <w:t xml:space="preserve"> района от 09.01.2025 № 1-1 «Об утверждении административного регламента предоставления муниципальной </w:t>
      </w:r>
      <w:r>
        <w:rPr>
          <w:rFonts w:ascii="PT Astra Serif" w:hAnsi="PT Astra Serif"/>
          <w:sz w:val="28"/>
        </w:rPr>
        <w:t>услуги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Прекращение права постоянного (бессрочного) пользования и пожизненного наследуемого владения </w:t>
      </w:r>
      <w:r>
        <w:rPr>
          <w:rFonts w:ascii="PT Astra Serif" w:hAnsi="PT Astra Serif"/>
          <w:sz w:val="28"/>
        </w:rPr>
        <w:t>земельным участком при отказе землепользователя, землевладельца от принадлежащего им права на земельный участок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изменение, изложив приложение в новой редакции (приложение).</w:t>
      </w:r>
    </w:p>
    <w:p w14:paraId="28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Настоящее постановление</w:t>
      </w:r>
      <w:bookmarkStart w:id="1" w:name="_GoBack"/>
      <w:bookmarkEnd w:id="1"/>
      <w:r>
        <w:rPr>
          <w:rFonts w:ascii="PT Astra Serif" w:hAnsi="PT Astra Serif"/>
          <w:sz w:val="28"/>
        </w:rPr>
        <w:t xml:space="preserve"> обнародовать путем опубликования, разместив 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              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Эл № ФС 77-74320 от 19.11.2018), и разместить на официальном сайте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29000000">
      <w:pPr>
        <w:pStyle w:val="Style_5"/>
        <w:widowControl w:val="1"/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>
        <w:rPr>
          <w:rFonts w:ascii="PT Astra Serif" w:hAnsi="PT Astra Serif"/>
        </w:rPr>
        <w:t>. Настоящее постановление вступает в силу со дня официального обнародования.</w:t>
      </w:r>
    </w:p>
    <w:p w14:paraId="2A000000">
      <w:pPr>
        <w:widowControl w:val="1"/>
        <w:ind w:firstLine="709"/>
        <w:jc w:val="both"/>
        <w:rPr>
          <w:rFonts w:ascii="PT Astra Serif" w:hAnsi="PT Astra Serif"/>
        </w:rPr>
      </w:pPr>
    </w:p>
    <w:p w14:paraId="2B000000">
      <w:pPr>
        <w:widowControl w:val="1"/>
        <w:ind w:firstLine="709"/>
        <w:jc w:val="both"/>
        <w:rPr>
          <w:rFonts w:ascii="PT Astra Serif" w:hAnsi="PT Astra Serif"/>
        </w:rPr>
      </w:pPr>
    </w:p>
    <w:p w14:paraId="2C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6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D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2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2F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30000000">
      <w:pPr>
        <w:sectPr>
          <w:headerReference r:id="rId1" w:type="defaul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31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3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33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34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35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36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26.06.2026 № 6 – 865</w:t>
            </w:r>
          </w:p>
        </w:tc>
      </w:tr>
      <w:tr>
        <w:trPr>
          <w:trHeight w:hRule="atLeast" w:val="280"/>
        </w:trPr>
        <w:tc>
          <w:tcPr>
            <w:tcW w:type="dxa" w:w="4482"/>
          </w:tcPr>
          <w:p w14:paraId="3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38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УТВЕРЖДЕН</w:t>
            </w:r>
          </w:p>
          <w:p w14:paraId="39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постановлением администрации</w:t>
            </w:r>
          </w:p>
          <w:p w14:paraId="3A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3B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3C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3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09.01.2025 № 1</w:t>
            </w:r>
            <w:r>
              <w:rPr>
                <w:rFonts w:ascii="PT Astra Serif" w:hAnsi="PT Astra Serif"/>
                <w:sz w:val="28"/>
              </w:rPr>
              <w:t xml:space="preserve"> – </w:t>
            </w:r>
            <w:r>
              <w:rPr>
                <w:rFonts w:ascii="PT Astra Serif" w:hAnsi="PT Astra Serif"/>
                <w:sz w:val="28"/>
              </w:rPr>
              <w:t>1</w:t>
            </w:r>
          </w:p>
        </w:tc>
      </w:tr>
    </w:tbl>
    <w:p w14:paraId="3E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F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АДМИНИСТРАТИВНЫЙ РЕГЛАМЕНТ </w:t>
      </w:r>
    </w:p>
    <w:p w14:paraId="4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предоставления</w:t>
      </w:r>
      <w:r>
        <w:rPr>
          <w:rFonts w:ascii="PT Astra Serif" w:hAnsi="PT Astra Serif"/>
          <w:b w:val="1"/>
          <w:sz w:val="28"/>
        </w:rPr>
        <w:t xml:space="preserve">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</w:r>
    </w:p>
    <w:p w14:paraId="4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8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8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B000000">
      <w:pPr>
        <w:pStyle w:val="Style_7"/>
        <w:keepNext w:val="1"/>
        <w:keepLines w:val="1"/>
        <w:widowControl w:val="1"/>
        <w:numPr>
          <w:ilvl w:val="0"/>
          <w:numId w:val="1"/>
        </w:numPr>
        <w:ind w:firstLine="0" w:left="0"/>
        <w:jc w:val="center"/>
        <w:outlineLvl w:val="0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Общие положения</w:t>
      </w:r>
    </w:p>
    <w:p w14:paraId="5C000000">
      <w:pPr>
        <w:keepNext w:val="1"/>
        <w:keepLines w:val="1"/>
        <w:widowControl w:val="1"/>
        <w:ind/>
        <w:jc w:val="center"/>
        <w:outlineLvl w:val="0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Предмет регулирования административного </w:t>
      </w:r>
    </w:p>
    <w:p w14:paraId="5D000000">
      <w:pPr>
        <w:keepNext w:val="1"/>
        <w:keepLines w:val="1"/>
        <w:widowControl w:val="1"/>
        <w:ind/>
        <w:jc w:val="center"/>
        <w:outlineLvl w:val="0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регламента предоставления муниципальной услуги</w:t>
      </w:r>
    </w:p>
    <w:p w14:paraId="5E000000">
      <w:pPr>
        <w:keepNext w:val="1"/>
        <w:keepLines w:val="1"/>
        <w:widowControl w:val="1"/>
        <w:ind/>
        <w:jc w:val="center"/>
        <w:outlineLvl w:val="0"/>
        <w:rPr>
          <w:rFonts w:ascii="PT Astra Serif" w:hAnsi="PT Astra Serif"/>
          <w:color w:val="000000"/>
          <w:sz w:val="28"/>
        </w:rPr>
      </w:pPr>
    </w:p>
    <w:p w14:paraId="5F000000">
      <w:pPr>
        <w:widowControl w:val="1"/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z w:val="28"/>
        </w:rPr>
        <w:t xml:space="preserve"> Настоящий Административный регламент устанавливает порядок и стандарт предоставления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 (далее – Услуг</w:t>
      </w:r>
      <w:r>
        <w:rPr>
          <w:rFonts w:ascii="PT Astra Serif" w:hAnsi="PT Astra Serif"/>
          <w:color w:val="000000"/>
          <w:sz w:val="28"/>
        </w:rPr>
        <w:t>а, Административный регламент).</w:t>
      </w:r>
    </w:p>
    <w:p w14:paraId="60000000">
      <w:pPr>
        <w:pStyle w:val="Style_4"/>
        <w:rPr>
          <w:rFonts w:ascii="PT Astra Serif" w:hAnsi="PT Astra Serif"/>
          <w:b w:val="1"/>
          <w:sz w:val="28"/>
        </w:rPr>
      </w:pPr>
    </w:p>
    <w:p w14:paraId="61000000">
      <w:pPr>
        <w:pStyle w:val="Style_4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Круг заявителей</w:t>
      </w:r>
    </w:p>
    <w:p w14:paraId="62000000">
      <w:pPr>
        <w:pStyle w:val="Style_7"/>
        <w:widowControl w:val="1"/>
        <w:tabs>
          <w:tab w:leader="none" w:pos="3923" w:val="left"/>
          <w:tab w:leader="none" w:pos="5102" w:val="center"/>
        </w:tabs>
        <w:ind w:left="0"/>
        <w:jc w:val="both"/>
        <w:rPr>
          <w:rFonts w:ascii="PT Astra Serif" w:hAnsi="PT Astra Serif"/>
          <w:b w:val="1"/>
          <w:sz w:val="28"/>
        </w:rPr>
      </w:pPr>
    </w:p>
    <w:p w14:paraId="63000000">
      <w:pPr>
        <w:widowControl w:val="1"/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</w:t>
      </w:r>
      <w:r>
        <w:rPr>
          <w:rFonts w:ascii="PT Astra Serif" w:hAnsi="PT Astra Serif"/>
          <w:color w:val="000000"/>
          <w:sz w:val="28"/>
        </w:rPr>
        <w:t>. Заявителями являются</w:t>
      </w:r>
      <w:r>
        <w:rPr>
          <w:rFonts w:ascii="PT Astra Serif" w:hAnsi="PT Astra Serif"/>
          <w:color w:val="000000"/>
          <w:sz w:val="28"/>
        </w:rPr>
        <w:t xml:space="preserve"> физические и</w:t>
      </w:r>
      <w:r>
        <w:rPr>
          <w:rFonts w:ascii="PT Astra Serif" w:hAnsi="PT Astra Serif"/>
          <w:color w:val="000000"/>
          <w:sz w:val="28"/>
        </w:rPr>
        <w:t xml:space="preserve"> юридические лица.</w:t>
      </w:r>
    </w:p>
    <w:p w14:paraId="64000000">
      <w:pPr>
        <w:widowControl w:val="1"/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От имени юридических лиц заявления могут подавать лица, действующие в соответствии с законом (иными правовыми актами) и учредительными документами без доверенности, представители, действующие на основании документа, подтверждающего полномочия в соответствии с законодательством Российской Федерации.</w:t>
      </w:r>
    </w:p>
    <w:p w14:paraId="65000000">
      <w:pPr>
        <w:widowControl w:val="1"/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 предусмотренных законом случаях от имени юридического лица могут действовать его участники.</w:t>
      </w:r>
    </w:p>
    <w:p w14:paraId="66000000">
      <w:pPr>
        <w:widowControl w:val="1"/>
        <w:ind/>
        <w:contextualSpacing w:val="1"/>
        <w:jc w:val="both"/>
        <w:rPr>
          <w:rFonts w:ascii="PT Astra Serif" w:hAnsi="PT Astra Serif"/>
          <w:sz w:val="28"/>
        </w:rPr>
      </w:pPr>
    </w:p>
    <w:p w14:paraId="67000000">
      <w:pPr>
        <w:pStyle w:val="Style_7"/>
        <w:widowControl w:val="1"/>
        <w:ind w:lef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Требования к порядку информирования </w:t>
      </w:r>
    </w:p>
    <w:p w14:paraId="68000000">
      <w:pPr>
        <w:pStyle w:val="Style_7"/>
        <w:widowControl w:val="1"/>
        <w:ind w:lef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предоставлении государственной услуги</w:t>
      </w:r>
    </w:p>
    <w:p w14:paraId="69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6A000000">
      <w:pPr>
        <w:widowControl w:val="1"/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color w:val="000000"/>
          <w:sz w:val="28"/>
        </w:rPr>
        <w:t>Предоставление услуги Заявителю осуществляется в соответствии с категориями (признаками) заявителя. 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14:paraId="6B000000">
      <w:pPr>
        <w:widowControl w:val="1"/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4. 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ЕПГУ), портале государственных и муниципальных услуг (функций) Тульской области, федеральной государственной информационной системе «Единая цифровая платформа «Национальная система пространственных данных» (далее – НСПД).</w:t>
      </w:r>
    </w:p>
    <w:p w14:paraId="6C000000">
      <w:pPr>
        <w:widowControl w:val="1"/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5. Сведения о ходе предоставления Услуги направляются для размещения в личном кабинете Заявителя на ЕПГУ, вне зависимости от способа обращения Заявителя за предоставлением Услуги.</w:t>
      </w:r>
    </w:p>
    <w:p w14:paraId="6D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II. Стандарт предоставления Услуги</w:t>
      </w:r>
    </w:p>
    <w:p w14:paraId="6E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16"/>
        </w:rPr>
      </w:pPr>
    </w:p>
    <w:p w14:paraId="6F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Наименование Услуги</w:t>
      </w:r>
    </w:p>
    <w:p w14:paraId="70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</w:p>
    <w:p w14:paraId="71000000">
      <w:pPr>
        <w:widowControl w:val="1"/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6</w:t>
      </w:r>
      <w:r>
        <w:rPr>
          <w:rFonts w:ascii="PT Astra Serif" w:hAnsi="PT Astra Serif"/>
          <w:color w:val="000000"/>
          <w:sz w:val="28"/>
        </w:rPr>
        <w:t>. 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14:paraId="72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73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Наименование органа, предоставляющего Услугу</w:t>
      </w:r>
    </w:p>
    <w:p w14:paraId="74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75000000">
      <w:pPr>
        <w:widowControl w:val="1"/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7. </w:t>
      </w:r>
      <w:r>
        <w:rPr>
          <w:rFonts w:ascii="PT Astra Serif" w:hAnsi="PT Astra Serif"/>
          <w:color w:val="000000"/>
          <w:sz w:val="28"/>
        </w:rPr>
        <w:t xml:space="preserve">Услуга предоставляется Администрацией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 (далее - Администрация).</w:t>
      </w:r>
    </w:p>
    <w:p w14:paraId="76000000">
      <w:pPr>
        <w:widowControl w:val="1"/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8</w:t>
      </w:r>
      <w:r>
        <w:rPr>
          <w:rFonts w:ascii="PT Astra Serif" w:hAnsi="PT Astra Serif"/>
          <w:color w:val="000000"/>
          <w:sz w:val="28"/>
        </w:rPr>
        <w:t xml:space="preserve">. Ответственным отраслевым (функциональным) органом, непосредственно отвечающим за предоставление муниципальной услуги, является управление архитектуры, земельных и имущественных отношений администрации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район.</w:t>
      </w:r>
    </w:p>
    <w:p w14:paraId="77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78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Результат предоставления Услуги</w:t>
      </w:r>
    </w:p>
    <w:p w14:paraId="79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7A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9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color w:val="000000"/>
          <w:sz w:val="28"/>
        </w:rPr>
        <w:t>Результатом</w:t>
      </w:r>
      <w:r>
        <w:rPr>
          <w:rFonts w:ascii="PT Astra Serif" w:hAnsi="PT Astra Serif"/>
          <w:color w:val="000000"/>
          <w:sz w:val="28"/>
        </w:rPr>
        <w:t xml:space="preserve"> предоставления Услуги являются:</w:t>
      </w:r>
    </w:p>
    <w:p w14:paraId="7B000000">
      <w:pPr>
        <w:widowControl w:val="1"/>
        <w:tabs>
          <w:tab w:leader="none" w:pos="1021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1) решение о прекращении права постоянного (бессрочного) пользования или пожизненного наследуемого владения земельным участком;</w:t>
      </w:r>
    </w:p>
    <w:p w14:paraId="7C000000">
      <w:pPr>
        <w:widowControl w:val="1"/>
        <w:tabs>
          <w:tab w:leader="none" w:pos="1021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2) решение об отказе в прекращении права постоянного (бессрочного) пользования или пожизненного наследуемого владения земельным участком.</w:t>
      </w:r>
    </w:p>
    <w:p w14:paraId="7D00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Документом, содержащим решение о предоставлении Услуги, является письмо Администрации или </w:t>
      </w:r>
      <w:r>
        <w:rPr>
          <w:rFonts w:ascii="PT Astra Serif" w:hAnsi="PT Astra Serif"/>
          <w:color w:val="000000"/>
          <w:sz w:val="28"/>
        </w:rPr>
        <w:t>постановление</w:t>
      </w:r>
      <w:r>
        <w:rPr>
          <w:rFonts w:ascii="PT Astra Serif" w:hAnsi="PT Astra Serif"/>
          <w:color w:val="000000"/>
          <w:sz w:val="28"/>
        </w:rPr>
        <w:t xml:space="preserve"> Администрации о прекращении права постоянного (бессрочного) пользования или пожизненного наследуемого владения земельным участком. В состав реквизитов документа входят дата и номер документа.</w:t>
      </w:r>
    </w:p>
    <w:p w14:paraId="7E000000">
      <w:pPr>
        <w:widowControl w:val="1"/>
        <w:tabs>
          <w:tab w:leader="none" w:pos="1276" w:val="left"/>
        </w:tabs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10</w:t>
      </w:r>
      <w:r>
        <w:rPr>
          <w:rFonts w:ascii="PT Astra Serif" w:hAnsi="PT Astra Serif"/>
          <w:color w:val="000000"/>
          <w:sz w:val="28"/>
        </w:rPr>
        <w:t>. Результаты предоставления Услуги могут быть получены</w:t>
      </w:r>
      <w:r>
        <w:rPr>
          <w:rFonts w:ascii="PT Astra Serif" w:hAnsi="PT Astra Serif"/>
          <w:color w:val="000000"/>
          <w:sz w:val="28"/>
        </w:rPr>
        <w:t xml:space="preserve"> лично,</w:t>
      </w:r>
      <w:r>
        <w:rPr>
          <w:rFonts w:ascii="PT Astra Serif" w:hAnsi="PT Astra Serif"/>
          <w:color w:val="000000"/>
          <w:sz w:val="28"/>
        </w:rPr>
        <w:t xml:space="preserve"> посредством почтовой связи, по электронной почте.</w:t>
      </w:r>
    </w:p>
    <w:p w14:paraId="7F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80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Срок предоставления </w:t>
      </w:r>
      <w:r>
        <w:rPr>
          <w:rFonts w:ascii="PT Astra Serif" w:hAnsi="PT Astra Serif"/>
          <w:b w:val="1"/>
          <w:color w:val="000000"/>
          <w:sz w:val="28"/>
        </w:rPr>
        <w:t xml:space="preserve">муниципальной </w:t>
      </w:r>
      <w:r>
        <w:rPr>
          <w:rFonts w:ascii="PT Astra Serif" w:hAnsi="PT Astra Serif"/>
          <w:b w:val="1"/>
          <w:color w:val="000000"/>
          <w:sz w:val="28"/>
        </w:rPr>
        <w:t>Услуги</w:t>
      </w:r>
    </w:p>
    <w:p w14:paraId="81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8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11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sz w:val="28"/>
        </w:rPr>
        <w:t>Максимальный срок предоставления Услуги со дня регистрации заявления о предоставлении Услуги (далее – заявление) и документов, не может превышать 30 календарных дней.</w:t>
      </w:r>
    </w:p>
    <w:p w14:paraId="83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84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документов, </w:t>
      </w:r>
    </w:p>
    <w:p w14:paraId="85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для предоставления Услуги</w:t>
      </w:r>
    </w:p>
    <w:p w14:paraId="86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87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12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z w:val="28"/>
        </w:rPr>
        <w:t xml:space="preserve"> Исчерпывающий перечень документов, необходимых в соответствии с законодательными и иными нормативными правовыми </w:t>
      </w:r>
      <w:r>
        <w:rPr>
          <w:rFonts w:ascii="PT Astra Serif" w:hAnsi="PT Astra Serif"/>
          <w:color w:val="000000"/>
          <w:sz w:val="28"/>
        </w:rPr>
        <w:t xml:space="preserve">актами Российской Федерации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r>
        <w:rPr>
          <w:rFonts w:ascii="PT Astra Serif" w:hAnsi="PT Astra Serif"/>
          <w:color w:themeColor="text1" w:val="000000"/>
          <w:sz w:val="28"/>
        </w:rPr>
        <w:t>разделе III</w:t>
      </w:r>
      <w:r>
        <w:rPr>
          <w:rFonts w:ascii="PT Astra Serif" w:hAnsi="PT Astra Serif"/>
          <w:color w:themeColor="text1" w:val="000000"/>
          <w:sz w:val="28"/>
        </w:rPr>
        <w:t xml:space="preserve">, п. </w:t>
      </w:r>
      <w:r>
        <w:rPr>
          <w:rFonts w:ascii="PT Astra Serif" w:hAnsi="PT Astra Serif"/>
          <w:color w:themeColor="text1" w:val="000000"/>
          <w:sz w:val="28"/>
        </w:rPr>
        <w:t>27</w:t>
      </w:r>
      <w:r>
        <w:rPr>
          <w:rFonts w:ascii="PT Astra Serif" w:hAnsi="PT Astra Serif"/>
          <w:color w:themeColor="text1" w:val="000000"/>
          <w:sz w:val="28"/>
        </w:rPr>
        <w:t xml:space="preserve"> настоящего </w:t>
      </w:r>
      <w:r>
        <w:rPr>
          <w:rFonts w:ascii="PT Astra Serif" w:hAnsi="PT Astra Serif"/>
          <w:color w:val="000000"/>
          <w:sz w:val="28"/>
        </w:rPr>
        <w:t>Административного регламента.</w:t>
      </w:r>
    </w:p>
    <w:p w14:paraId="88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</w:p>
    <w:p w14:paraId="89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Исчерпывающий перечень оснований для отказа</w:t>
      </w:r>
      <w:r>
        <w:rPr>
          <w:rFonts w:ascii="PT Astra Serif" w:hAnsi="PT Astra Serif"/>
          <w:b w:val="1"/>
          <w:color w:val="000000"/>
          <w:sz w:val="28"/>
        </w:rPr>
        <w:br/>
      </w:r>
      <w:r>
        <w:rPr>
          <w:rFonts w:ascii="PT Astra Serif" w:hAnsi="PT Astra Serif"/>
          <w:b w:val="1"/>
          <w:color w:val="000000"/>
          <w:sz w:val="28"/>
        </w:rPr>
        <w:t>в приеме заявления и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 xml:space="preserve">документов, необходимых </w:t>
      </w:r>
    </w:p>
    <w:p w14:paraId="8A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для предоставления Услуги</w:t>
      </w:r>
    </w:p>
    <w:p w14:paraId="8B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color w:val="000000"/>
          <w:sz w:val="28"/>
        </w:rPr>
      </w:pPr>
    </w:p>
    <w:p w14:paraId="8C000000">
      <w:pPr>
        <w:widowControl w:val="1"/>
        <w:ind w:firstLine="737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13</w:t>
      </w:r>
      <w:r>
        <w:rPr>
          <w:rFonts w:ascii="PT Astra Serif" w:hAnsi="PT Astra Serif"/>
          <w:color w:val="000000"/>
          <w:sz w:val="28"/>
        </w:rPr>
        <w:t>. Основания для отказа в приеме заявления и документов, необходимых для предоставления Услуги,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приведены </w:t>
      </w:r>
      <w:r>
        <w:rPr>
          <w:rFonts w:ascii="PT Astra Serif" w:hAnsi="PT Astra Serif"/>
          <w:color w:val="000000"/>
          <w:sz w:val="28"/>
        </w:rPr>
        <w:t>в таблице №4</w:t>
      </w:r>
      <w:r>
        <w:rPr>
          <w:rFonts w:ascii="PT Astra Serif" w:hAnsi="PT Astra Serif"/>
          <w:color w:val="000000"/>
          <w:sz w:val="28"/>
        </w:rPr>
        <w:t xml:space="preserve"> настоящего Административного регламента в описании адм</w:t>
      </w:r>
      <w:r>
        <w:rPr>
          <w:rFonts w:ascii="PT Astra Serif" w:hAnsi="PT Astra Serif"/>
          <w:color w:val="000000"/>
          <w:sz w:val="28"/>
        </w:rPr>
        <w:t>инистративных процедур</w:t>
      </w:r>
      <w:r>
        <w:rPr>
          <w:rFonts w:ascii="PT Astra Serif" w:hAnsi="PT Astra Serif"/>
          <w:color w:val="000000"/>
          <w:sz w:val="28"/>
        </w:rPr>
        <w:t>.</w:t>
      </w:r>
    </w:p>
    <w:p w14:paraId="8D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</w:p>
    <w:p w14:paraId="8E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</w:t>
      </w:r>
      <w:r>
        <w:rPr>
          <w:rFonts w:ascii="PT Astra Serif" w:hAnsi="PT Astra Serif"/>
          <w:b w:val="1"/>
          <w:color w:themeColor="text1" w:val="000000"/>
          <w:sz w:val="28"/>
        </w:rPr>
        <w:t xml:space="preserve">оснований </w:t>
      </w:r>
    </w:p>
    <w:p w14:paraId="8F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 xml:space="preserve">для </w:t>
      </w:r>
      <w:r>
        <w:rPr>
          <w:rFonts w:ascii="PT Astra Serif" w:hAnsi="PT Astra Serif"/>
          <w:b w:val="1"/>
          <w:color w:themeColor="text1" w:val="000000"/>
          <w:sz w:val="28"/>
        </w:rPr>
        <w:t>отказа в предоставлении Услуги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</w:p>
    <w:p w14:paraId="90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color w:val="000000"/>
          <w:sz w:val="28"/>
        </w:rPr>
      </w:pPr>
    </w:p>
    <w:p w14:paraId="91000000">
      <w:pPr>
        <w:widowControl w:val="1"/>
        <w:ind w:firstLine="709"/>
        <w:jc w:val="both"/>
        <w:outlineLvl w:val="1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14. Основания для отказа в предоставлении Услуги приведены для каждого варианта предоставления Услуги, в разделе </w:t>
      </w:r>
      <w:r>
        <w:rPr>
          <w:rFonts w:ascii="PT Astra Serif" w:hAnsi="PT Astra Serif"/>
          <w:color w:themeColor="text1" w:val="000000"/>
          <w:sz w:val="28"/>
        </w:rPr>
        <w:t xml:space="preserve">III настоящего </w:t>
      </w:r>
      <w:r>
        <w:rPr>
          <w:rFonts w:ascii="PT Astra Serif" w:hAnsi="PT Astra Serif"/>
          <w:color w:val="000000"/>
          <w:sz w:val="28"/>
        </w:rPr>
        <w:t>Административного регламента в описании административных процедур в составе описания вариантов.</w:t>
      </w:r>
    </w:p>
    <w:p w14:paraId="92000000">
      <w:pPr>
        <w:widowControl w:val="1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15. Основания для приостановления предоставления Услуги не предусмотрены.</w:t>
      </w:r>
    </w:p>
    <w:p w14:paraId="93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</w:p>
    <w:p w14:paraId="94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 w:val="1"/>
          <w:color w:val="000000"/>
          <w:sz w:val="28"/>
        </w:rPr>
        <w:br/>
      </w:r>
      <w:r>
        <w:rPr>
          <w:rFonts w:ascii="PT Astra Serif" w:hAnsi="PT Astra Serif"/>
          <w:b w:val="1"/>
          <w:color w:val="000000"/>
          <w:sz w:val="28"/>
        </w:rPr>
        <w:t>при предоставлении Услуги, и способы ее взимания</w:t>
      </w:r>
    </w:p>
    <w:p w14:paraId="95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</w:p>
    <w:p w14:paraId="96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16</w:t>
      </w:r>
      <w:r>
        <w:rPr>
          <w:rFonts w:ascii="PT Astra Serif" w:hAnsi="PT Astra Serif"/>
          <w:color w:val="000000"/>
          <w:sz w:val="28"/>
        </w:rPr>
        <w:t>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97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</w:p>
    <w:p w14:paraId="98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Срок регистрации заявления</w:t>
      </w:r>
    </w:p>
    <w:p w14:paraId="99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</w:p>
    <w:p w14:paraId="9A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17</w:t>
      </w:r>
      <w:r>
        <w:rPr>
          <w:rFonts w:ascii="PT Astra Serif" w:hAnsi="PT Astra Serif"/>
          <w:color w:val="000000"/>
          <w:sz w:val="28"/>
        </w:rPr>
        <w:t>. Срок регистрации заявления и документов, необходимых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для предоставления Услуги, составляет 1 рабочий день </w:t>
      </w:r>
      <w:r>
        <w:rPr>
          <w:rFonts w:ascii="PT Astra Serif" w:hAnsi="PT Astra Serif"/>
          <w:color w:val="000000"/>
          <w:sz w:val="28"/>
        </w:rPr>
        <w:t>с даты поступления</w:t>
      </w:r>
      <w:r>
        <w:rPr>
          <w:rFonts w:ascii="PT Astra Serif" w:hAnsi="PT Astra Serif"/>
          <w:color w:val="000000"/>
          <w:sz w:val="28"/>
        </w:rPr>
        <w:t>.</w:t>
      </w:r>
    </w:p>
    <w:p w14:paraId="9B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Требования к помещениям, в которых предоставляется Услуга</w:t>
      </w:r>
    </w:p>
    <w:p w14:paraId="9C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18</w:t>
      </w:r>
      <w:r>
        <w:rPr>
          <w:rFonts w:ascii="PT Astra Serif" w:hAnsi="PT Astra Serif"/>
          <w:color w:val="000000"/>
          <w:sz w:val="28"/>
        </w:rPr>
        <w:t xml:space="preserve">. Требования к помещениям, в которых предоставляется Услуга, размещены на официальном сайте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 в сети «Интернет», а также на Едином портале.</w:t>
      </w:r>
    </w:p>
    <w:p w14:paraId="9D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Показатели доступности и качества Услуги</w:t>
      </w:r>
    </w:p>
    <w:p w14:paraId="9E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19</w:t>
      </w:r>
      <w:r>
        <w:rPr>
          <w:rFonts w:ascii="PT Astra Serif" w:hAnsi="PT Astra Serif"/>
          <w:color w:val="000000"/>
          <w:sz w:val="28"/>
        </w:rPr>
        <w:t xml:space="preserve">. Показатели доступности и качества Услуги, размещены на официальном сайте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 в сети «Интернет», а также на Едином портале.</w:t>
      </w:r>
    </w:p>
    <w:p w14:paraId="9F000000">
      <w:pPr>
        <w:keepNext w:val="1"/>
        <w:keepLines w:val="1"/>
        <w:widowControl w:val="1"/>
        <w:spacing w:after="240" w:before="480" w:line="276" w:lineRule="auto"/>
        <w:ind/>
        <w:jc w:val="center"/>
        <w:outlineLvl w:val="1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Иные требования к предоставлению Услуги</w:t>
      </w:r>
    </w:p>
    <w:p w14:paraId="A0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20</w:t>
      </w:r>
      <w:r>
        <w:rPr>
          <w:rFonts w:ascii="PT Astra Serif" w:hAnsi="PT Astra Serif"/>
          <w:color w:val="000000"/>
          <w:sz w:val="28"/>
        </w:rPr>
        <w:t>. Услуги, которые являются необходимыми и обязательными для предоставления Услуги, законодательством Российской Федерации                         не предусмотрены.</w:t>
      </w:r>
    </w:p>
    <w:p w14:paraId="A1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21</w:t>
      </w:r>
      <w:r>
        <w:rPr>
          <w:rFonts w:ascii="PT Astra Serif" w:hAnsi="PT Astra Serif"/>
          <w:color w:val="000000"/>
          <w:sz w:val="28"/>
        </w:rPr>
        <w:t>. Информационная система, используемая для предоставления                   Услуги, – не предусмотрена.</w:t>
      </w:r>
    </w:p>
    <w:p w14:paraId="A2000000">
      <w:pPr>
        <w:widowControl w:val="1"/>
        <w:tabs>
          <w:tab w:leader="none" w:pos="1276" w:val="left"/>
        </w:tabs>
        <w:ind/>
        <w:jc w:val="both"/>
        <w:rPr>
          <w:rFonts w:ascii="PT Astra Serif" w:hAnsi="PT Astra Serif"/>
          <w:b w:val="1"/>
          <w:color w:val="000000"/>
          <w:sz w:val="28"/>
        </w:rPr>
      </w:pPr>
    </w:p>
    <w:p w14:paraId="A3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III. Состав, последовательность и сроки выполнения </w:t>
      </w:r>
    </w:p>
    <w:p w14:paraId="A4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административных процедур</w:t>
      </w:r>
    </w:p>
    <w:p w14:paraId="A5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</w:p>
    <w:p w14:paraId="A6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Перечень </w:t>
      </w:r>
      <w:r>
        <w:rPr>
          <w:rFonts w:ascii="PT Astra Serif" w:hAnsi="PT Astra Serif"/>
          <w:b w:val="1"/>
          <w:color w:val="000000"/>
          <w:sz w:val="28"/>
        </w:rPr>
        <w:t>процедур</w:t>
      </w:r>
      <w:r>
        <w:rPr>
          <w:rFonts w:ascii="PT Astra Serif" w:hAnsi="PT Astra Serif"/>
          <w:b w:val="1"/>
          <w:color w:val="000000"/>
          <w:sz w:val="28"/>
        </w:rPr>
        <w:t xml:space="preserve"> предоставления Услуги</w:t>
      </w:r>
    </w:p>
    <w:p w14:paraId="A7000000">
      <w:pPr>
        <w:widowControl w:val="1"/>
        <w:spacing w:after="57" w:before="81"/>
        <w:ind/>
        <w:jc w:val="center"/>
        <w:outlineLvl w:val="1"/>
        <w:rPr>
          <w:rFonts w:ascii="PT Astra Serif" w:hAnsi="PT Astra Serif"/>
          <w:color w:val="000000"/>
          <w:sz w:val="28"/>
        </w:rPr>
      </w:pPr>
    </w:p>
    <w:p w14:paraId="A8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22.</w:t>
      </w:r>
      <w:r>
        <w:rPr>
          <w:rFonts w:ascii="PT Astra Serif" w:hAnsi="PT Astra Serif"/>
          <w:color w:val="000000"/>
          <w:sz w:val="28"/>
        </w:rPr>
        <w:t> Услуга включает в себя следующие административные процедуры:</w:t>
      </w:r>
    </w:p>
    <w:p w14:paraId="A9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1) профилирование заявителя;</w:t>
      </w:r>
    </w:p>
    <w:p w14:paraId="AA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2) прием заявления и документов и (или) информации, необходимых для предоставления Услуги;</w:t>
      </w:r>
    </w:p>
    <w:p w14:paraId="AB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3) межведомственное информационное взаимодействие;</w:t>
      </w:r>
    </w:p>
    <w:p w14:paraId="AC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4) принятие решения о предоставлении (об отказе в предоставлении) Услуги;</w:t>
      </w:r>
    </w:p>
    <w:p w14:paraId="AD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5) пр</w:t>
      </w:r>
      <w:r>
        <w:rPr>
          <w:rFonts w:ascii="PT Astra Serif" w:hAnsi="PT Astra Serif"/>
          <w:color w:val="000000"/>
          <w:sz w:val="28"/>
        </w:rPr>
        <w:t>едоставление результата Услуги;</w:t>
      </w:r>
    </w:p>
    <w:p w14:paraId="AE000000">
      <w:pPr>
        <w:widowControl w:val="1"/>
        <w:tabs>
          <w:tab w:leader="none" w:pos="1276" w:val="left"/>
        </w:tabs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AF000000">
      <w:pPr>
        <w:keepNext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Профилирование заявителя</w:t>
      </w:r>
    </w:p>
    <w:p w14:paraId="B0000000">
      <w:pPr>
        <w:keepNext w:val="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B1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23</w:t>
      </w:r>
      <w:r>
        <w:rPr>
          <w:rFonts w:ascii="PT Astra Serif" w:hAnsi="PT Astra Serif"/>
          <w:color w:val="000000"/>
          <w:sz w:val="28"/>
        </w:rPr>
        <w:t xml:space="preserve">. При профилировании заявителя устанавливается результат Услуги, за предоставлением которого он обратился, а также категории (признаки) заявителя. Идентификаторы, направленные на определение категории (признаков) заявителя, приведены в </w:t>
      </w:r>
      <w:r>
        <w:rPr>
          <w:rFonts w:ascii="PT Astra Serif" w:hAnsi="PT Astra Serif"/>
          <w:color w:val="000000"/>
          <w:sz w:val="28"/>
        </w:rPr>
        <w:t>таблиц</w:t>
      </w:r>
      <w:r>
        <w:rPr>
          <w:rFonts w:ascii="PT Astra Serif" w:hAnsi="PT Astra Serif"/>
          <w:color w:val="000000"/>
          <w:sz w:val="28"/>
        </w:rPr>
        <w:t>е № 3</w:t>
      </w:r>
      <w:r>
        <w:rPr>
          <w:rFonts w:ascii="PT Astra Serif" w:hAnsi="PT Astra Serif"/>
          <w:color w:val="000000"/>
          <w:sz w:val="28"/>
        </w:rPr>
        <w:t xml:space="preserve"> к настоящему Административному регламенту.</w:t>
      </w:r>
    </w:p>
    <w:p w14:paraId="B2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24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Профилирование осуществляется при обращении за предоставлением Услуги в орган, предоставляющий Услугу.</w:t>
      </w:r>
    </w:p>
    <w:p w14:paraId="B3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25</w:t>
      </w:r>
      <w:r>
        <w:rPr>
          <w:rFonts w:ascii="PT Astra Serif" w:hAnsi="PT Astra Serif"/>
          <w:color w:val="000000"/>
          <w:sz w:val="28"/>
        </w:rPr>
        <w:t>. По результатам идентификации заявителя при его профилировании определяется перечень комбинаций значений признаков в соответствии с настоящ</w:t>
      </w:r>
      <w:r>
        <w:rPr>
          <w:rFonts w:ascii="PT Astra Serif" w:hAnsi="PT Astra Serif"/>
          <w:color w:val="000000"/>
          <w:sz w:val="28"/>
        </w:rPr>
        <w:t>им Административным регламентом.</w:t>
      </w:r>
    </w:p>
    <w:p w14:paraId="B4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Прием заявления и документов и (или) информации, </w:t>
      </w:r>
    </w:p>
    <w:p w14:paraId="B5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для предоставления Услуги</w:t>
      </w:r>
    </w:p>
    <w:p w14:paraId="B6000000">
      <w:pPr>
        <w:keepNext w:val="1"/>
        <w:keepLines w:val="1"/>
        <w:widowControl w:val="1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</w:p>
    <w:p w14:paraId="B7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26</w:t>
      </w:r>
      <w:r>
        <w:rPr>
          <w:rFonts w:ascii="PT Astra Serif" w:hAnsi="PT Astra Serif"/>
          <w:color w:val="000000"/>
          <w:sz w:val="28"/>
        </w:rPr>
        <w:t>. Представление заявителем документов и заявления, по форме в соответствии с Приложением № 2, осуществляется при личном обращении в Администрацию, либо посредством почтовой связи, по электронной почте.</w:t>
      </w:r>
      <w:r>
        <w:rPr>
          <w:rFonts w:ascii="PT Astra Serif" w:hAnsi="PT Astra Serif"/>
          <w:color w:val="000000"/>
          <w:sz w:val="28"/>
        </w:rPr>
        <w:t xml:space="preserve"> </w:t>
      </w:r>
    </w:p>
    <w:p w14:paraId="B8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27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B9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1) документы заявителя - заявление (при подаче заявления при личном обращении: оригинал; по почте: оригинал; по электронной почте: в электронном виде) (в соответствии с формой, утвержденной настоящим Административным регламентом);</w:t>
      </w:r>
    </w:p>
    <w:p w14:paraId="BA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2) документы, подтверждающие личность лица, – паспорт гражданина Российской Федерации (при подаче заявления при личном обращении: копия документа; по почте: копия документа; по электронной почте: копия).</w:t>
      </w:r>
    </w:p>
    <w:p w14:paraId="BB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28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 </w:t>
      </w:r>
    </w:p>
    <w:p w14:paraId="BC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1) выписка из Единого государственного реестра недвижимости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(далее – ЕГРН) о земельном участке, выданная органом, осуществляющим государственный кадастровый учет и государственную регистрацию прав (предоставляется Федеральной службой государственной регистрации, кадастра и картографии) (при подаче заявления при личном обращении: копия документа; по почте: копия документа);</w:t>
      </w:r>
    </w:p>
    <w:p w14:paraId="BD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2) документы, подтверждающие право на земельный участок, а в случае их отсутствия – копия решения исполнительного органа государственной власти или органа местного самоуправления о предоставлении земельного участка (при подаче заявления при личном обращении: копия документа; по почте: копия документа; по электронной почте: копия документа).</w:t>
      </w:r>
    </w:p>
    <w:p w14:paraId="BE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29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color w:val="000000"/>
          <w:sz w:val="28"/>
        </w:rPr>
        <w:t>Документы (сведения, содержащи</w:t>
      </w:r>
      <w:r>
        <w:rPr>
          <w:rFonts w:ascii="PT Astra Serif" w:hAnsi="PT Astra Serif"/>
          <w:color w:val="000000"/>
          <w:sz w:val="28"/>
        </w:rPr>
        <w:t>еся в них), указанные в пункте 28</w:t>
      </w:r>
      <w:r>
        <w:rPr>
          <w:rFonts w:ascii="PT Astra Serif" w:hAnsi="PT Astra Serif"/>
          <w:color w:val="000000"/>
          <w:sz w:val="28"/>
        </w:rPr>
        <w:t xml:space="preserve"> настоящего Административного регламента, запрашиваются Администрацией в рамках межведомственного информационного взаимодействия в государственных органах, органах местного самоуправления и подведомственных организациях, в распоряжении которых находятся данные документы (сведения, содержащиеся в них), в том числе, при наличии технической возможности, в электронной форме с использованием системы межведомственного электронного взаимодействия, в случае, если Заявитель не представил</w:t>
      </w:r>
      <w:r>
        <w:rPr>
          <w:rFonts w:ascii="PT Astra Serif" w:hAnsi="PT Astra Serif"/>
          <w:color w:val="000000"/>
          <w:sz w:val="28"/>
        </w:rPr>
        <w:t xml:space="preserve"> их самостоятельно.</w:t>
      </w:r>
    </w:p>
    <w:p w14:paraId="BF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30</w:t>
      </w:r>
      <w:r>
        <w:rPr>
          <w:rFonts w:ascii="PT Astra Serif" w:hAnsi="PT Astra Serif"/>
          <w:color w:val="000000"/>
          <w:sz w:val="28"/>
        </w:rPr>
        <w:t xml:space="preserve">. Непредставление Заявителем документов, указанных в пункте </w:t>
      </w:r>
      <w:r>
        <w:rPr>
          <w:rFonts w:ascii="PT Astra Serif" w:hAnsi="PT Astra Serif"/>
          <w:color w:val="000000"/>
          <w:sz w:val="28"/>
        </w:rPr>
        <w:t xml:space="preserve">28 </w:t>
      </w:r>
      <w:r>
        <w:rPr>
          <w:rFonts w:ascii="PT Astra Serif" w:hAnsi="PT Astra Serif"/>
          <w:color w:val="000000"/>
          <w:sz w:val="28"/>
        </w:rPr>
        <w:t>настоящего Административного регламента, не является основанием для отказа в предоставлении государственной услуги.</w:t>
      </w:r>
    </w:p>
    <w:p w14:paraId="C0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31</w:t>
      </w:r>
      <w:r>
        <w:rPr>
          <w:rFonts w:ascii="PT Astra Serif" w:hAnsi="PT Astra Serif"/>
          <w:color w:val="000000"/>
          <w:sz w:val="28"/>
        </w:rPr>
        <w:t xml:space="preserve">. Способами установления личности (идентификации) заявителя при взаимодействии с заявителями являются: </w:t>
      </w:r>
    </w:p>
    <w:p w14:paraId="C1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1) при обращении в Администрацию – документ, удостоверяющий личность; </w:t>
      </w:r>
    </w:p>
    <w:p w14:paraId="C2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2) по электронной почте – копии документов, удостоверяющих личность; </w:t>
      </w:r>
    </w:p>
    <w:p w14:paraId="C3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3) посредством почтовой связи – копии документов, удостоверяющих личность.</w:t>
      </w:r>
    </w:p>
    <w:p w14:paraId="C4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32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color w:val="000000"/>
          <w:sz w:val="28"/>
        </w:rPr>
        <w:t>Администрация отказывает заявителю в приеме заявления и документов при наличии следующих оснований:</w:t>
      </w:r>
    </w:p>
    <w:p w14:paraId="C5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C6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2) наличие противоречивых сведений в заявлении и приложенных к нему документах;</w:t>
      </w:r>
    </w:p>
    <w:p w14:paraId="C7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3) представление неполного комплекта документов;</w:t>
      </w:r>
    </w:p>
    <w:p w14:paraId="C8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4) 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C9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5) представленный документ содержит подчистки и исправления текста, не заверенные в порядке, установленном законодательством Российской Федерации;</w:t>
      </w:r>
    </w:p>
    <w:p w14:paraId="CA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6) заявление о предоставлении услуги подано в орган, в полномочия которых не входит предоставление услуги.</w:t>
      </w:r>
    </w:p>
    <w:p w14:paraId="CB000000">
      <w:pPr>
        <w:widowControl w:val="1"/>
        <w:tabs>
          <w:tab w:leader="none" w:pos="1276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33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Услуга не предусматривает возможность приема органом, предоставляющим муниципальную услугу, или многофункциональным центром предоставления государственных и муниципальных услуг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пребывания. </w:t>
      </w:r>
    </w:p>
    <w:p w14:paraId="CC000000">
      <w:pPr>
        <w:widowControl w:val="1"/>
        <w:tabs>
          <w:tab w:leader="none" w:pos="1276" w:val="left"/>
        </w:tabs>
        <w:ind/>
        <w:contextualSpacing w:val="1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34</w:t>
      </w:r>
      <w:r>
        <w:rPr>
          <w:rFonts w:ascii="PT Astra Serif" w:hAnsi="PT Astra Serif"/>
          <w:color w:val="000000"/>
          <w:sz w:val="28"/>
        </w:rPr>
        <w:t xml:space="preserve">. Срок регистрации заявления и документов, необходимых для предоставления Услуги, составляет: 1 рабочий день </w:t>
      </w:r>
      <w:r>
        <w:rPr>
          <w:rFonts w:ascii="PT Astra Serif" w:hAnsi="PT Astra Serif"/>
          <w:color w:val="000000"/>
          <w:sz w:val="28"/>
        </w:rPr>
        <w:t>с даты поступления</w:t>
      </w:r>
      <w:r>
        <w:rPr>
          <w:rFonts w:ascii="PT Astra Serif" w:hAnsi="PT Astra Serif"/>
          <w:color w:val="000000"/>
          <w:sz w:val="28"/>
        </w:rPr>
        <w:t>.</w:t>
      </w:r>
    </w:p>
    <w:p w14:paraId="CD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CE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Межведомственное информационное взаимодействие </w:t>
      </w:r>
    </w:p>
    <w:p w14:paraId="CF000000">
      <w:pPr>
        <w:keepNext w:val="1"/>
        <w:keepLines w:val="1"/>
        <w:widowControl w:val="1"/>
        <w:ind/>
        <w:jc w:val="center"/>
        <w:rPr>
          <w:rFonts w:ascii="PT Astra Serif" w:hAnsi="PT Astra Serif"/>
          <w:color w:val="000000"/>
          <w:sz w:val="28"/>
        </w:rPr>
      </w:pPr>
    </w:p>
    <w:p w14:paraId="D0000000">
      <w:pPr>
        <w:widowControl w:val="1"/>
        <w:tabs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35</w:t>
      </w:r>
      <w:r>
        <w:rPr>
          <w:rFonts w:ascii="PT Astra Serif" w:hAnsi="PT Astra Serif"/>
          <w:color w:val="000000"/>
          <w:sz w:val="28"/>
        </w:rPr>
        <w:t xml:space="preserve">. Для получения Услуги необходимо направление следующих межведомственных информационных запросов: </w:t>
      </w:r>
    </w:p>
    <w:p w14:paraId="D1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1) межведомственный запрос выписка из ЕГРН о земельном участке. Поставщиком сведений является Федеральная служба государственной регистрации, кадастра и картографии.</w:t>
      </w:r>
    </w:p>
    <w:p w14:paraId="D2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Основанием для направления запроса является регистрация заявления заявителя. Запрос направляется в течение 5 дней с момента регистрации заявления о предоставлении Услуги. Федеральная служба государственной регистрации, кадастра и картографии представляет запрашиваемые сведения в срок, не превышающий 48 часов, с момента направления межведомственного запроса;</w:t>
      </w:r>
    </w:p>
    <w:p w14:paraId="D3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2) межведомственный запрос о документах, подтверждающие право на земельный участок, а в случае их отсутствия – копии решения исполнительного органа государственной власти или органа местного самоуправления о предоставлении земельного участка. Поставщиком сведений являются государственные органы, органы местного самоуправления и подведомственных </w:t>
      </w:r>
      <w:r>
        <w:rPr>
          <w:rFonts w:ascii="PT Astra Serif" w:hAnsi="PT Astra Serif"/>
          <w:color w:val="000000"/>
          <w:sz w:val="28"/>
        </w:rPr>
        <w:t>организациях</w:t>
      </w:r>
      <w:r>
        <w:rPr>
          <w:rFonts w:ascii="PT Astra Serif" w:hAnsi="PT Astra Serif"/>
          <w:color w:val="000000"/>
          <w:sz w:val="28"/>
        </w:rPr>
        <w:t>, в распоряжении которых находятся данные документы (сведения, содержащиеся в них).</w:t>
      </w:r>
    </w:p>
    <w:p w14:paraId="D4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Основанием для направления запроса является регистрация заявления заявителя. Запрос направляется в течение 5 дней с момента регистрации заявления о предоставлении Услуги. Государственные органы, органы местного самоуправления и подведомственные организации, в распоряжении которых находятся данные документы (сведения, содержащиеся в них) представляет запрашиваемые сведения в срок, не превышающий 48 часов, с момента направления межведомственного запроса.</w:t>
      </w:r>
    </w:p>
    <w:p w14:paraId="D5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D6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Принятие решения о предоставлении </w:t>
      </w:r>
    </w:p>
    <w:p w14:paraId="D7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(об отказе в предоставлении) Услуги</w:t>
      </w:r>
    </w:p>
    <w:p w14:paraId="D8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D9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36</w:t>
      </w:r>
      <w:r>
        <w:rPr>
          <w:rFonts w:ascii="PT Astra Serif" w:hAnsi="PT Astra Serif"/>
          <w:color w:val="000000"/>
          <w:sz w:val="28"/>
        </w:rPr>
        <w:t xml:space="preserve">. Принятие решения о предоставлении Услуги осуществляется в срок, не превышающий 20 </w:t>
      </w:r>
      <w:r>
        <w:rPr>
          <w:rFonts w:ascii="PT Astra Serif" w:hAnsi="PT Astra Serif"/>
          <w:color w:val="000000"/>
          <w:sz w:val="28"/>
        </w:rPr>
        <w:t xml:space="preserve">календарных </w:t>
      </w:r>
      <w:r>
        <w:rPr>
          <w:rFonts w:ascii="PT Astra Serif" w:hAnsi="PT Astra Serif"/>
          <w:color w:val="000000"/>
          <w:sz w:val="28"/>
        </w:rPr>
        <w:t>дней со дня получения Администрацией всех сведений, необходимых для принятия решения.</w:t>
      </w:r>
    </w:p>
    <w:p w14:paraId="DA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Основания для отказа в предоставлении Услуги указаны в </w:t>
      </w:r>
      <w:r>
        <w:rPr>
          <w:rFonts w:ascii="PT Astra Serif" w:hAnsi="PT Astra Serif"/>
          <w:color w:val="000000"/>
          <w:sz w:val="28"/>
        </w:rPr>
        <w:t>таблице</w:t>
      </w:r>
      <w:r>
        <w:rPr>
          <w:rFonts w:ascii="PT Astra Serif" w:hAnsi="PT Astra Serif"/>
          <w:color w:val="000000"/>
          <w:sz w:val="28"/>
        </w:rPr>
        <w:t xml:space="preserve"> 3</w:t>
      </w:r>
      <w:r>
        <w:rPr>
          <w:rFonts w:ascii="PT Astra Serif" w:hAnsi="PT Astra Serif"/>
          <w:color w:val="000000"/>
          <w:sz w:val="28"/>
        </w:rPr>
        <w:t xml:space="preserve"> настоящего Административного регламента.</w:t>
      </w:r>
    </w:p>
    <w:p w14:paraId="DB000000">
      <w:pPr>
        <w:widowControl w:val="1"/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DC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Предоставление результата Услуги </w:t>
      </w:r>
    </w:p>
    <w:p w14:paraId="DD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DE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37</w:t>
      </w:r>
      <w:r>
        <w:rPr>
          <w:rFonts w:ascii="PT Astra Serif" w:hAnsi="PT Astra Serif"/>
          <w:color w:val="000000"/>
          <w:sz w:val="28"/>
        </w:rPr>
        <w:t>. Результатом предоставления варианта Услуги являются:</w:t>
      </w:r>
    </w:p>
    <w:p w14:paraId="DF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1) решение о прекращении права постоянного (бессрочного) пользования или пожизненного наследуемого владения земельным участком (документ на бумажном носителе);</w:t>
      </w:r>
    </w:p>
    <w:p w14:paraId="E0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2) решение об отказе в прекращении права постоянного (бессрочного) пользования или пожизненного наследуемого владения земельным участком (документ на бумажном носителе или в форме электронного документа).</w:t>
      </w:r>
    </w:p>
    <w:p w14:paraId="E1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Документом, содержащим решение о предоставлении Услуги, является письмо Администрации или решение Администрации о прекращении права постоянного (бессрочного) пользования или пожизненного наследуемого владения земельным участком. В состав реквизитов документа входят дата и номер документа.</w:t>
      </w:r>
    </w:p>
    <w:p w14:paraId="E2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E3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Упреждающий режим.</w:t>
      </w:r>
    </w:p>
    <w:p w14:paraId="E4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E5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38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color w:val="000000"/>
          <w:sz w:val="28"/>
        </w:rPr>
        <w:t>Упреждающий режим для данной муниципальной услуги не предусмотрен.</w:t>
      </w:r>
    </w:p>
    <w:p w14:paraId="E6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E7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Способы информирования заявителя.</w:t>
      </w:r>
    </w:p>
    <w:p w14:paraId="E8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E9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39</w:t>
      </w:r>
      <w:r>
        <w:rPr>
          <w:rFonts w:ascii="PT Astra Serif" w:hAnsi="PT Astra Serif"/>
          <w:color w:val="000000"/>
          <w:sz w:val="28"/>
        </w:rPr>
        <w:t xml:space="preserve">. Информирование </w:t>
      </w:r>
      <w:r>
        <w:rPr>
          <w:rFonts w:ascii="PT Astra Serif" w:hAnsi="PT Astra Serif"/>
          <w:color w:val="000000"/>
          <w:sz w:val="28"/>
        </w:rPr>
        <w:t>заявителя, подавшего заявление о предоставлении  муниципальной услуги осуществляется</w:t>
      </w:r>
      <w:r>
        <w:rPr>
          <w:rFonts w:ascii="PT Astra Serif" w:hAnsi="PT Astra Serif"/>
          <w:color w:val="000000"/>
          <w:sz w:val="28"/>
        </w:rPr>
        <w:t xml:space="preserve"> через Личный кабинет Заявителя на ЕПГУ, НСПД.</w:t>
      </w:r>
    </w:p>
    <w:p w14:paraId="EA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EB000000">
      <w:pPr>
        <w:widowControl w:val="1"/>
        <w:tabs>
          <w:tab w:leader="none" w:pos="1021" w:val="left"/>
        </w:tabs>
        <w:spacing w:line="34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EC000000">
      <w:pPr>
        <w:widowControl w:val="1"/>
        <w:tabs>
          <w:tab w:leader="none" w:pos="1418" w:val="left"/>
          <w:tab w:leader="none" w:pos="1560" w:val="left"/>
        </w:tabs>
        <w:spacing w:after="160"/>
        <w:ind/>
        <w:contextualSpacing w:val="1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__________________________________________</w:t>
      </w:r>
    </w:p>
    <w:p w14:paraId="ED000000">
      <w:pPr>
        <w:sectPr>
          <w:headerReference r:id="rId10" w:type="default"/>
          <w:pgSz w:h="16838" w:orient="portrait" w:w="11906"/>
          <w:pgMar w:bottom="1134" w:footer="567" w:gutter="0" w:header="720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766"/>
      </w:tblGrid>
      <w:tr>
        <w:trPr>
          <w:trHeight w:hRule="atLeast" w:val="1846"/>
        </w:trPr>
        <w:tc>
          <w:tcPr>
            <w:tcW w:type="dxa" w:w="4766"/>
          </w:tcPr>
          <w:p w14:paraId="E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1</w:t>
            </w:r>
          </w:p>
          <w:p w14:paraId="EF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Административному регламенту </w:t>
            </w:r>
          </w:p>
          <w:p w14:paraId="F0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по предоставлению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</w:tbl>
    <w:p w14:paraId="F1000000">
      <w:pPr>
        <w:widowControl w:val="0"/>
        <w:ind w:left="6372"/>
        <w:rPr>
          <w:rFonts w:ascii="PT Astra Serif" w:hAnsi="PT Astra Serif"/>
          <w:sz w:val="28"/>
        </w:rPr>
      </w:pPr>
    </w:p>
    <w:p w14:paraId="F2000000">
      <w:pPr>
        <w:widowControl w:val="1"/>
        <w:ind/>
        <w:jc w:val="both"/>
        <w:rPr>
          <w:rFonts w:ascii="PT Astra Serif" w:hAnsi="PT Astra Serif"/>
          <w:b w:val="1"/>
          <w:color w:val="000000"/>
          <w:sz w:val="28"/>
        </w:rPr>
      </w:pPr>
    </w:p>
    <w:p w14:paraId="F3000000">
      <w:pPr>
        <w:widowControl w:val="1"/>
        <w:ind/>
        <w:jc w:val="both"/>
        <w:rPr>
          <w:rFonts w:ascii="PT Astra Serif" w:hAnsi="PT Astra Serif"/>
          <w:b w:val="1"/>
          <w:color w:val="000000"/>
          <w:sz w:val="28"/>
        </w:rPr>
      </w:pPr>
    </w:p>
    <w:p w14:paraId="F4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ПЕРЕЧЕНЬ </w:t>
      </w:r>
    </w:p>
    <w:p w14:paraId="F5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общих признаков заявителей, а также комбинации </w:t>
      </w:r>
    </w:p>
    <w:p w14:paraId="F6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значений признаков, каждая из которых соответствует </w:t>
      </w:r>
    </w:p>
    <w:p w14:paraId="F7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одному варианту предоставления Услуги</w:t>
      </w:r>
    </w:p>
    <w:p w14:paraId="F8000000">
      <w:pPr>
        <w:widowControl w:val="1"/>
        <w:ind/>
        <w:jc w:val="center"/>
        <w:rPr>
          <w:rFonts w:ascii="PT Astra Serif" w:hAnsi="PT Astra Serif"/>
          <w:color w:val="000000"/>
        </w:rPr>
      </w:pPr>
    </w:p>
    <w:p w14:paraId="F9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Таблица 1. Круг заявителей в соответствии </w:t>
      </w:r>
    </w:p>
    <w:p w14:paraId="FA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с вариантами предоставления Услуги</w:t>
      </w:r>
    </w:p>
    <w:p w14:paraId="FB000000">
      <w:pPr>
        <w:widowControl w:val="1"/>
        <w:ind/>
        <w:jc w:val="center"/>
        <w:rPr>
          <w:rFonts w:ascii="PT Astra Serif" w:hAnsi="PT Astra Serif"/>
          <w:color w:val="000000"/>
        </w:rPr>
      </w:pPr>
    </w:p>
    <w:tbl>
      <w:tblPr>
        <w:tblStyle w:val="Style_2"/>
        <w:tblW w:type="auto" w:w="0"/>
        <w:tblInd w:type="dxa" w:w="34"/>
        <w:tblLayout w:type="fixed"/>
      </w:tblPr>
      <w:tblGrid>
        <w:gridCol w:w="1020"/>
        <w:gridCol w:w="8442"/>
      </w:tblGrid>
      <w:tr>
        <w:trPr>
          <w:trHeight w:hRule="atLeast" w:val="567"/>
        </w:trPr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00000">
            <w:pPr>
              <w:widowControl w:val="0"/>
              <w:spacing w:after="16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2"/>
              </w:rPr>
              <w:t>№ варианта</w:t>
            </w:r>
          </w:p>
        </w:tc>
        <w:tc>
          <w:tcPr>
            <w:tcW w:type="dxa" w:w="8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00000">
            <w:pPr>
              <w:widowControl w:val="0"/>
              <w:spacing w:after="16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2"/>
              </w:rPr>
              <w:t>Комбинация значений признаков</w:t>
            </w:r>
          </w:p>
        </w:tc>
      </w:tr>
      <w:tr>
        <w:trPr>
          <w:trHeight w:hRule="atLeast" w:val="426"/>
        </w:trPr>
        <w:tc>
          <w:tcPr>
            <w:tcW w:type="dxa" w:w="946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00000">
            <w:pPr>
              <w:widowControl w:val="0"/>
              <w:spacing w:after="16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i w:val="1"/>
                <w:color w:val="000000"/>
                <w:sz w:val="22"/>
              </w:rPr>
              <w:t>Результат Услуги, за которым обращается заявитель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  <w:tr>
        <w:trPr>
          <w:trHeight w:hRule="atLeast" w:val="435"/>
        </w:trPr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00000">
            <w:pPr>
              <w:keepNext w:val="1"/>
              <w:widowControl w:val="0"/>
              <w:ind w:right="-536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type="dxa" w:w="8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keepNext w:val="1"/>
              <w:widowControl w:val="0"/>
              <w:tabs>
                <w:tab w:leader="none" w:pos="1276" w:val="left"/>
                <w:tab w:leader="none" w:pos="1985" w:val="left"/>
              </w:tabs>
              <w:ind w:firstLine="709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Физическое лицо, обратилось лично</w:t>
            </w:r>
          </w:p>
        </w:tc>
      </w:tr>
      <w:tr>
        <w:trPr>
          <w:trHeight w:hRule="atLeast" w:val="435"/>
        </w:trPr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10000">
            <w:pPr>
              <w:keepNext w:val="1"/>
              <w:widowControl w:val="0"/>
              <w:ind w:right="-536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2</w:t>
            </w:r>
          </w:p>
        </w:tc>
        <w:tc>
          <w:tcPr>
            <w:tcW w:type="dxa" w:w="8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keepNext w:val="1"/>
              <w:widowControl w:val="0"/>
              <w:tabs>
                <w:tab w:leader="none" w:pos="1276" w:val="left"/>
                <w:tab w:leader="none" w:pos="1985" w:val="left"/>
              </w:tabs>
              <w:ind w:firstLine="709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Физическое лицо, обратилось через представителя</w:t>
            </w:r>
          </w:p>
        </w:tc>
      </w:tr>
      <w:tr>
        <w:trPr>
          <w:trHeight w:hRule="atLeast" w:val="435"/>
        </w:trPr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10000">
            <w:pPr>
              <w:keepNext w:val="1"/>
              <w:widowControl w:val="0"/>
              <w:ind w:right="-536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3</w:t>
            </w:r>
          </w:p>
        </w:tc>
        <w:tc>
          <w:tcPr>
            <w:tcW w:type="dxa" w:w="8442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keepNext w:val="1"/>
              <w:widowControl w:val="0"/>
              <w:tabs>
                <w:tab w:leader="none" w:pos="1276" w:val="left"/>
                <w:tab w:leader="none" w:pos="1985" w:val="left"/>
              </w:tabs>
              <w:ind w:firstLine="709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Юридическое лицо, обратилось лично</w:t>
            </w:r>
          </w:p>
        </w:tc>
      </w:tr>
      <w:tr>
        <w:trPr>
          <w:trHeight w:hRule="atLeast" w:val="435"/>
        </w:trPr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10000">
            <w:pPr>
              <w:keepNext w:val="1"/>
              <w:widowControl w:val="0"/>
              <w:ind w:right="-536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</w:t>
            </w:r>
          </w:p>
        </w:tc>
        <w:tc>
          <w:tcPr>
            <w:tcW w:type="dxa" w:w="8442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keepNext w:val="1"/>
              <w:widowControl w:val="0"/>
              <w:tabs>
                <w:tab w:leader="none" w:pos="1276" w:val="left"/>
                <w:tab w:leader="none" w:pos="1985" w:val="left"/>
              </w:tabs>
              <w:ind w:firstLine="709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Юридическое лицо, обратилось через представителя</w:t>
            </w:r>
          </w:p>
        </w:tc>
      </w:tr>
      <w:tr>
        <w:trPr>
          <w:trHeight w:hRule="atLeast" w:val="426"/>
        </w:trPr>
        <w:tc>
          <w:tcPr>
            <w:tcW w:type="dxa" w:w="946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10000">
            <w:pPr>
              <w:widowControl w:val="0"/>
              <w:spacing w:after="160"/>
              <w:ind/>
              <w:jc w:val="both"/>
              <w:rPr>
                <w:rFonts w:ascii="PT Astra Serif" w:hAnsi="PT Astra Serif"/>
                <w:i w:val="1"/>
                <w:color w:val="000000"/>
              </w:rPr>
            </w:pPr>
            <w:r>
              <w:rPr>
                <w:rFonts w:ascii="PT Astra Serif" w:hAnsi="PT Astra Serif"/>
                <w:i w:val="1"/>
                <w:color w:val="000000"/>
                <w:sz w:val="22"/>
              </w:rPr>
              <w:t>Результат Услуги, за которым обращается заявитель «Исправление допущенных опечаток и (или) ошибок в выданном в результате предоставления Услуги документе»</w:t>
            </w:r>
          </w:p>
        </w:tc>
      </w:tr>
      <w:tr>
        <w:trPr>
          <w:trHeight w:hRule="atLeast" w:val="435"/>
        </w:trPr>
        <w:tc>
          <w:tcPr>
            <w:tcW w:type="dxa" w:w="10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10000">
            <w:pPr>
              <w:keepNext w:val="1"/>
              <w:widowControl w:val="0"/>
              <w:ind w:right="-536"/>
              <w:rPr>
                <w:rFonts w:ascii="PT Astra Serif" w:hAnsi="PT Astra Serif"/>
                <w:color w:val="000000"/>
                <w:sz w:val="28"/>
              </w:rPr>
            </w:pPr>
          </w:p>
          <w:p w14:paraId="09010000">
            <w:pPr>
              <w:widowControl w:val="0"/>
              <w:ind w:right="-536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5</w:t>
            </w:r>
          </w:p>
          <w:p w14:paraId="0A010000">
            <w:pPr>
              <w:keepNext w:val="1"/>
              <w:widowControl w:val="0"/>
              <w:ind w:right="-536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8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keepNext w:val="1"/>
              <w:widowControl w:val="0"/>
              <w:spacing w:after="16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Граждане Российской Федерации</w:t>
            </w:r>
          </w:p>
        </w:tc>
      </w:tr>
      <w:tr>
        <w:trPr>
          <w:trHeight w:hRule="atLeast" w:val="435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442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keepNext w:val="1"/>
              <w:widowControl w:val="0"/>
              <w:spacing w:after="16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Юридические лица любой организационно-правовой формы</w:t>
            </w:r>
          </w:p>
        </w:tc>
      </w:tr>
      <w:tr>
        <w:trPr>
          <w:trHeight w:hRule="atLeast" w:val="435"/>
        </w:trPr>
        <w:tc>
          <w:tcPr>
            <w:tcW w:type="dxa" w:w="946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10000">
            <w:pPr>
              <w:keepNext w:val="1"/>
              <w:widowControl w:val="0"/>
              <w:ind w:right="-536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Результат Услуги, за которым обращается заявитель «Выдача дубликата решения»</w:t>
            </w:r>
          </w:p>
        </w:tc>
      </w:tr>
      <w:tr>
        <w:trPr>
          <w:trHeight w:hRule="atLeast" w:val="435"/>
        </w:trPr>
        <w:tc>
          <w:tcPr>
            <w:tcW w:type="dxa" w:w="102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10000">
            <w:pPr>
              <w:keepNext w:val="1"/>
              <w:widowControl w:val="0"/>
              <w:ind w:right="-536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6</w:t>
            </w:r>
          </w:p>
          <w:p w14:paraId="0F010000">
            <w:pPr>
              <w:keepNext w:val="1"/>
              <w:widowControl w:val="0"/>
              <w:ind w:right="-536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8442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keepNext w:val="1"/>
              <w:widowControl w:val="0"/>
              <w:spacing w:after="16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Граждане Российской Федерации</w:t>
            </w:r>
          </w:p>
        </w:tc>
      </w:tr>
      <w:tr>
        <w:trPr>
          <w:trHeight w:hRule="atLeast" w:val="435"/>
        </w:trPr>
        <w:tc>
          <w:tcPr>
            <w:tcW w:type="dxa" w:w="102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442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keepNext w:val="1"/>
              <w:widowControl w:val="0"/>
              <w:spacing w:after="16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Юридические лица любой организационно-правовой формы</w:t>
            </w:r>
          </w:p>
        </w:tc>
      </w:tr>
    </w:tbl>
    <w:p w14:paraId="12010000">
      <w:pPr>
        <w:widowControl w:val="1"/>
        <w:ind/>
        <w:jc w:val="both"/>
        <w:rPr>
          <w:rFonts w:ascii="PT Astra Serif" w:hAnsi="PT Astra Serif"/>
          <w:color w:val="000000"/>
        </w:rPr>
      </w:pPr>
    </w:p>
    <w:p w14:paraId="13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</w:p>
    <w:p w14:paraId="14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</w:p>
    <w:p w14:paraId="15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</w:p>
    <w:p w14:paraId="16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</w:p>
    <w:p w14:paraId="17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</w:p>
    <w:p w14:paraId="18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</w:p>
    <w:p w14:paraId="19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</w:p>
    <w:p w14:paraId="1A010000">
      <w:pPr>
        <w:widowControl w:val="1"/>
        <w:spacing w:line="264" w:lineRule="auto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Таблица 2. Перечень условных обозначений и сокращений</w:t>
      </w:r>
    </w:p>
    <w:p w14:paraId="1B010000">
      <w:pPr>
        <w:widowControl w:val="1"/>
        <w:spacing w:line="264" w:lineRule="auto"/>
        <w:ind/>
        <w:jc w:val="center"/>
        <w:rPr>
          <w:rFonts w:ascii="PT Astra Serif" w:hAnsi="PT Astra Serif"/>
          <w:color w:val="000000"/>
          <w:sz w:val="28"/>
        </w:rPr>
      </w:pPr>
    </w:p>
    <w:tbl>
      <w:tblPr>
        <w:tblStyle w:val="Style_6"/>
        <w:tblW w:type="auto" w:w="0"/>
        <w:tblLayout w:type="fixed"/>
      </w:tblPr>
      <w:tblGrid>
        <w:gridCol w:w="817"/>
        <w:gridCol w:w="5368"/>
        <w:gridCol w:w="3384"/>
      </w:tblGrid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</w:p>
          <w:p w14:paraId="1D010000">
            <w:pPr>
              <w:widowControl w:val="1"/>
              <w:spacing w:line="264" w:lineRule="auto"/>
              <w:ind w:left="100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№</w:t>
            </w:r>
          </w:p>
        </w:tc>
        <w:tc>
          <w:tcPr>
            <w:tcW w:type="dxa" w:w="5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</w:p>
          <w:p w14:paraId="1F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Полное наименование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Сокращенная форма</w:t>
            </w:r>
          </w:p>
          <w:p w14:paraId="21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( условное обозначение)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1</w:t>
            </w:r>
          </w:p>
        </w:tc>
        <w:tc>
          <w:tcPr>
            <w:tcW w:type="dxa" w:w="5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Муниципальная услуга:</w:t>
            </w:r>
          </w:p>
          <w:p w14:paraId="24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«</w:t>
            </w:r>
            <w:r>
              <w:rPr>
                <w:rFonts w:ascii="PT Astra Serif" w:hAnsi="PT Astra Serif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</w:p>
          <w:p w14:paraId="26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Услуга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2</w:t>
            </w:r>
          </w:p>
        </w:tc>
        <w:tc>
          <w:tcPr>
            <w:tcW w:type="dxa" w:w="5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Заявителями являются юридические и физические лица либо уполномоченные представители юридических и физических лиц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Заявители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3</w:t>
            </w:r>
          </w:p>
        </w:tc>
        <w:tc>
          <w:tcPr>
            <w:tcW w:type="dxa" w:w="5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Администрация муниципального образования </w:t>
            </w:r>
            <w:r>
              <w:rPr>
                <w:rFonts w:ascii="PT Astra Serif" w:hAnsi="PT Astra Serif"/>
              </w:rPr>
              <w:t>Щекинский</w:t>
            </w:r>
            <w:r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Администрация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4</w:t>
            </w:r>
          </w:p>
        </w:tc>
        <w:tc>
          <w:tcPr>
            <w:tcW w:type="dxa" w:w="5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</w:p>
          <w:p w14:paraId="30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(ЕПГУ)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5</w:t>
            </w:r>
          </w:p>
        </w:tc>
        <w:tc>
          <w:tcPr>
            <w:tcW w:type="dxa" w:w="5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Федеральная государственная информационная система «Единая цифровая платформа «Национальная система пространственных данных»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</w:p>
          <w:p w14:paraId="34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НСПД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6</w:t>
            </w:r>
          </w:p>
        </w:tc>
        <w:tc>
          <w:tcPr>
            <w:tcW w:type="dxa" w:w="5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Автоматизированная система электронного документооборота, в которой осуществляется регистрация входящей и исходящей корреспонденции отраслевых (функциональных) и территориальных органов администрации </w:t>
            </w:r>
            <w:r>
              <w:rPr>
                <w:rFonts w:ascii="PT Astra Serif" w:hAnsi="PT Astra Serif"/>
              </w:rPr>
              <w:t>Щекинского</w:t>
            </w:r>
            <w:r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type="dxa" w:w="3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АСЭД</w:t>
            </w:r>
          </w:p>
        </w:tc>
      </w:tr>
    </w:tbl>
    <w:p w14:paraId="38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</w:p>
    <w:p w14:paraId="39010000">
      <w:pPr>
        <w:rPr>
          <w:rFonts w:ascii="PT Astra Serif" w:hAnsi="PT Astra Serif"/>
          <w:color w:val="000000"/>
          <w:sz w:val="28"/>
        </w:rPr>
      </w:pPr>
    </w:p>
    <w:p w14:paraId="3A010000">
      <w:pPr>
        <w:widowControl w:val="1"/>
        <w:ind w:firstLine="709"/>
        <w:jc w:val="center"/>
        <w:rPr>
          <w:rFonts w:ascii="PT Astra Serif" w:hAnsi="PT Astra Serif"/>
          <w:color w:val="000000"/>
          <w:sz w:val="28"/>
        </w:rPr>
      </w:pPr>
    </w:p>
    <w:p w14:paraId="3B010000">
      <w:pPr>
        <w:widowControl w:val="1"/>
        <w:ind w:firstLine="709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Таблица 3</w:t>
      </w:r>
      <w:r>
        <w:rPr>
          <w:rFonts w:ascii="PT Astra Serif" w:hAnsi="PT Astra Serif"/>
          <w:color w:val="000000"/>
          <w:sz w:val="28"/>
        </w:rPr>
        <w:t>. Перечень общих признаков заявителей</w:t>
      </w:r>
    </w:p>
    <w:p w14:paraId="3C010000">
      <w:pPr>
        <w:widowControl w:val="1"/>
        <w:ind w:firstLine="709"/>
        <w:jc w:val="center"/>
        <w:rPr>
          <w:rFonts w:ascii="PT Astra Serif" w:hAnsi="PT Astra Serif"/>
          <w:color w:val="000000"/>
        </w:rPr>
      </w:pPr>
    </w:p>
    <w:tbl>
      <w:tblPr>
        <w:tblStyle w:val="Style_2"/>
        <w:tblW w:type="auto" w:w="0"/>
        <w:tblInd w:type="dxa" w:w="-5"/>
        <w:tblLayout w:type="fixed"/>
      </w:tblPr>
      <w:tblGrid>
        <w:gridCol w:w="1070"/>
        <w:gridCol w:w="2804"/>
        <w:gridCol w:w="5629"/>
      </w:tblGrid>
      <w:tr>
        <w:trPr>
          <w:trHeight w:hRule="atLeast" w:val="815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2"/>
              </w:rPr>
              <w:t xml:space="preserve">№ </w:t>
            </w:r>
            <w:r>
              <w:rPr>
                <w:rFonts w:ascii="PT Astra Serif" w:hAnsi="PT Astra Serif"/>
                <w:b w:val="1"/>
                <w:color w:val="000000"/>
                <w:sz w:val="22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  <w:sz w:val="22"/>
              </w:rPr>
              <w:t>/п</w:t>
            </w:r>
          </w:p>
        </w:tc>
        <w:tc>
          <w:tcPr>
            <w:tcW w:type="dxa" w:w="2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2"/>
              </w:rPr>
              <w:t>Признак заявителя</w:t>
            </w:r>
          </w:p>
        </w:tc>
        <w:tc>
          <w:tcPr>
            <w:tcW w:type="dxa" w:w="5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2"/>
              </w:rPr>
              <w:t>Значения признака заявителя</w:t>
            </w:r>
          </w:p>
        </w:tc>
      </w:tr>
      <w:tr>
        <w:trPr>
          <w:trHeight w:hRule="atLeast" w:val="339"/>
        </w:trPr>
        <w:tc>
          <w:tcPr>
            <w:tcW w:type="dxa" w:w="950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widowControl w:val="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i w:val="1"/>
                <w:color w:val="000000"/>
                <w:sz w:val="22"/>
              </w:rPr>
              <w:t>Результат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  <w:tr>
        <w:trPr>
          <w:trHeight w:hRule="atLeast" w:val="841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widowControl w:val="0"/>
              <w:ind w:right="-536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type="dxa" w:w="2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widowControl w:val="0"/>
              <w:spacing w:after="16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Заявитель обращается лично или через представителя?</w:t>
            </w:r>
          </w:p>
        </w:tc>
        <w:tc>
          <w:tcPr>
            <w:tcW w:type="dxa" w:w="5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10000">
            <w:pPr>
              <w:widowControl w:val="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1. Обратился лично.</w:t>
            </w:r>
          </w:p>
          <w:p w14:paraId="44010000">
            <w:pPr>
              <w:widowControl w:val="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2. Уполномоченный представитель по доверенности</w:t>
            </w:r>
          </w:p>
        </w:tc>
      </w:tr>
    </w:tbl>
    <w:p w14:paraId="45010000">
      <w:pPr>
        <w:rPr>
          <w:rFonts w:ascii="PT Astra Serif" w:hAnsi="PT Astra Serif"/>
          <w:color w:val="000000"/>
        </w:rPr>
      </w:pPr>
    </w:p>
    <w:p w14:paraId="46010000">
      <w:pPr>
        <w:rPr>
          <w:rFonts w:ascii="PT Astra Serif" w:hAnsi="PT Astra Serif"/>
          <w:color w:val="000000"/>
        </w:rPr>
      </w:pPr>
    </w:p>
    <w:p w14:paraId="47010000">
      <w:pPr>
        <w:rPr>
          <w:rFonts w:ascii="PT Astra Serif" w:hAnsi="PT Astra Serif"/>
          <w:color w:val="000000"/>
        </w:rPr>
      </w:pPr>
    </w:p>
    <w:p w14:paraId="48010000">
      <w:pPr>
        <w:widowControl w:val="1"/>
        <w:spacing w:line="264" w:lineRule="auto"/>
        <w:ind/>
        <w:jc w:val="center"/>
        <w:rPr>
          <w:rFonts w:ascii="PT Astra Serif" w:hAnsi="PT Astra Serif"/>
          <w:color w:val="000000"/>
          <w:sz w:val="28"/>
        </w:rPr>
      </w:pPr>
    </w:p>
    <w:p w14:paraId="49010000">
      <w:pPr>
        <w:widowControl w:val="1"/>
        <w:spacing w:line="264" w:lineRule="auto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Таблица 4</w:t>
      </w:r>
      <w:r>
        <w:rPr>
          <w:rFonts w:ascii="PT Astra Serif" w:hAnsi="PT Astra Serif"/>
          <w:color w:val="000000"/>
          <w:sz w:val="28"/>
        </w:rPr>
        <w:t xml:space="preserve">. Исчерпывающий перечень документов, </w:t>
      </w:r>
    </w:p>
    <w:p w14:paraId="4A010000">
      <w:pPr>
        <w:widowControl w:val="1"/>
        <w:spacing w:line="264" w:lineRule="auto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необходимых</w:t>
      </w:r>
      <w:r>
        <w:rPr>
          <w:rFonts w:ascii="PT Astra Serif" w:hAnsi="PT Astra Serif"/>
          <w:color w:val="000000"/>
          <w:sz w:val="28"/>
        </w:rPr>
        <w:t xml:space="preserve"> для предоставления Услуги</w:t>
      </w:r>
    </w:p>
    <w:p w14:paraId="4B010000">
      <w:pPr>
        <w:widowControl w:val="1"/>
        <w:spacing w:line="264" w:lineRule="auto"/>
        <w:ind/>
        <w:jc w:val="center"/>
        <w:rPr>
          <w:rFonts w:ascii="PT Astra Serif" w:hAnsi="PT Astra Serif"/>
          <w:b w:val="1"/>
          <w:color w:val="000000"/>
        </w:rPr>
      </w:pPr>
      <w:r>
        <w:rPr>
          <w:rFonts w:ascii="PT Astra Serif" w:hAnsi="PT Astra Serif"/>
          <w:b w:val="1"/>
          <w:color w:val="000000"/>
        </w:rPr>
        <w:t xml:space="preserve"> </w:t>
      </w:r>
    </w:p>
    <w:tbl>
      <w:tblPr>
        <w:tblStyle w:val="Style_6"/>
        <w:tblW w:type="auto" w:w="0"/>
        <w:tblLayout w:type="fixed"/>
      </w:tblPr>
      <w:tblGrid>
        <w:gridCol w:w="4219"/>
        <w:gridCol w:w="5386"/>
      </w:tblGrid>
      <w:tr>
        <w:tc>
          <w:tcPr>
            <w:tcW w:type="dxa" w:w="4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      </w:r>
          </w:p>
        </w:tc>
      </w:tr>
      <w:tr>
        <w:tc>
          <w:tcPr>
            <w:tcW w:type="dxa" w:w="4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widowControl w:val="1"/>
              <w:tabs>
                <w:tab w:leader="none" w:pos="1021" w:val="left"/>
              </w:tabs>
              <w:spacing w:after="160"/>
              <w:ind/>
              <w:contextualSpacing w:val="1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1) документы заявителя - заявление (при подаче заявления при личном обращении: оригинал; по почте: оригинал; по электронной почте: в электронном виде) (в соответствии с формой, утвержденной настоящим Административным регламентом);</w:t>
            </w:r>
          </w:p>
          <w:p w14:paraId="4F010000">
            <w:pPr>
              <w:widowControl w:val="1"/>
              <w:spacing w:line="264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2) документы, подтверждающие личность лица, – паспорт гражданина Российской Федерации (при подаче заявления при личном обращении: копия документа; по почте: копия документа; по электронной почте: копия).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widowControl w:val="1"/>
              <w:tabs>
                <w:tab w:leader="none" w:pos="1021" w:val="left"/>
              </w:tabs>
              <w:spacing w:after="160"/>
              <w:ind/>
              <w:contextualSpacing w:val="1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 xml:space="preserve">1) выписка из Единого государственного реестра недвижимости </w:t>
            </w:r>
            <w:r>
              <w:rPr>
                <w:rFonts w:ascii="PT Astra Serif" w:hAnsi="PT Astra Serif"/>
                <w:color w:val="00000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z w:val="26"/>
              </w:rPr>
              <w:t>(далее – ЕГРН) о земельном участке, выданная органом, осуществляющим государственный кадастровый учет и государственную регистрацию прав (предоставляется Федеральной службой государственной регистрации, кадастра и картографии) (при подаче заявления при личном обращении: копия документа; по почте: копия документа);</w:t>
            </w:r>
          </w:p>
          <w:p w14:paraId="51010000">
            <w:pPr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2) документы, подтверждающие право на земельный участок, а в случае их отсутствия – копия решения исполнительного органа государственной власти или органа местного самоуправления о предоставлении земельного участка (при подаче заявления при личном обращении: копия документа; по почте: копия документа; по электронной почте: копия документа).</w:t>
            </w:r>
          </w:p>
        </w:tc>
      </w:tr>
    </w:tbl>
    <w:p w14:paraId="52010000">
      <w:pPr>
        <w:rPr>
          <w:rFonts w:ascii="PT Astra Serif" w:hAnsi="PT Astra Serif"/>
          <w:b w:val="1"/>
          <w:sz w:val="28"/>
        </w:rPr>
      </w:pPr>
    </w:p>
    <w:p w14:paraId="53010000">
      <w:pPr>
        <w:rPr>
          <w:rFonts w:ascii="PT Astra Serif" w:hAnsi="PT Astra Serif"/>
          <w:b w:val="1"/>
          <w:sz w:val="28"/>
        </w:rPr>
      </w:pPr>
    </w:p>
    <w:p w14:paraId="54010000">
      <w:pPr>
        <w:rPr>
          <w:rFonts w:ascii="PT Astra Serif" w:hAnsi="PT Astra Serif"/>
          <w:b w:val="1"/>
          <w:sz w:val="28"/>
        </w:rPr>
      </w:pPr>
    </w:p>
    <w:p w14:paraId="55010000">
      <w:pPr>
        <w:rPr>
          <w:rFonts w:ascii="PT Astra Serif" w:hAnsi="PT Astra Serif"/>
          <w:b w:val="1"/>
          <w:sz w:val="28"/>
        </w:rPr>
      </w:pPr>
    </w:p>
    <w:p w14:paraId="56010000">
      <w:pPr>
        <w:rPr>
          <w:rFonts w:ascii="PT Astra Serif" w:hAnsi="PT Astra Serif"/>
          <w:b w:val="1"/>
          <w:sz w:val="28"/>
        </w:rPr>
      </w:pPr>
    </w:p>
    <w:p w14:paraId="57010000">
      <w:pPr>
        <w:rPr>
          <w:rFonts w:ascii="PT Astra Serif" w:hAnsi="PT Astra Serif"/>
          <w:b w:val="1"/>
          <w:sz w:val="28"/>
        </w:rPr>
      </w:pPr>
    </w:p>
    <w:p w14:paraId="58010000">
      <w:pPr>
        <w:rPr>
          <w:rFonts w:ascii="PT Astra Serif" w:hAnsi="PT Astra Serif"/>
          <w:b w:val="1"/>
          <w:sz w:val="28"/>
        </w:rPr>
      </w:pPr>
    </w:p>
    <w:p w14:paraId="59010000">
      <w:pPr>
        <w:rPr>
          <w:rFonts w:ascii="PT Astra Serif" w:hAnsi="PT Astra Serif"/>
          <w:b w:val="1"/>
          <w:sz w:val="28"/>
        </w:rPr>
      </w:pPr>
    </w:p>
    <w:p w14:paraId="5A010000">
      <w:pPr>
        <w:rPr>
          <w:rFonts w:ascii="PT Astra Serif" w:hAnsi="PT Astra Serif"/>
          <w:b w:val="1"/>
          <w:sz w:val="28"/>
        </w:rPr>
      </w:pPr>
    </w:p>
    <w:p w14:paraId="5B010000">
      <w:pPr>
        <w:rPr>
          <w:rFonts w:ascii="PT Astra Serif" w:hAnsi="PT Astra Serif"/>
          <w:b w:val="1"/>
          <w:sz w:val="28"/>
        </w:rPr>
      </w:pPr>
    </w:p>
    <w:p w14:paraId="5C010000">
      <w:pPr>
        <w:rPr>
          <w:rFonts w:ascii="PT Astra Serif" w:hAnsi="PT Astra Serif"/>
          <w:b w:val="1"/>
          <w:sz w:val="28"/>
        </w:rPr>
      </w:pPr>
    </w:p>
    <w:p w14:paraId="5D010000">
      <w:pPr>
        <w:rPr>
          <w:rFonts w:ascii="PT Astra Serif" w:hAnsi="PT Astra Serif"/>
          <w:b w:val="1"/>
          <w:sz w:val="28"/>
        </w:rPr>
      </w:pPr>
    </w:p>
    <w:p w14:paraId="5E010000">
      <w:pPr>
        <w:rPr>
          <w:rFonts w:ascii="PT Astra Serif" w:hAnsi="PT Astra Serif"/>
          <w:b w:val="1"/>
          <w:sz w:val="28"/>
        </w:rPr>
      </w:pPr>
    </w:p>
    <w:p w14:paraId="5F010000">
      <w:pPr>
        <w:rPr>
          <w:rFonts w:ascii="PT Astra Serif" w:hAnsi="PT Astra Serif"/>
          <w:b w:val="1"/>
          <w:sz w:val="28"/>
        </w:rPr>
      </w:pPr>
    </w:p>
    <w:p w14:paraId="60010000">
      <w:pPr>
        <w:widowControl w:val="1"/>
        <w:ind/>
        <w:jc w:val="center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val="000000"/>
          <w:sz w:val="28"/>
        </w:rPr>
        <w:t>Таблица 5</w:t>
      </w:r>
      <w:r>
        <w:rPr>
          <w:rFonts w:ascii="PT Astra Serif" w:hAnsi="PT Astra Serif"/>
          <w:color w:val="FF0000"/>
          <w:sz w:val="28"/>
        </w:rPr>
        <w:t xml:space="preserve">. </w:t>
      </w:r>
      <w:r>
        <w:rPr>
          <w:rFonts w:ascii="PT Astra Serif" w:hAnsi="PT Astra Serif"/>
          <w:color w:themeColor="text1" w:val="000000"/>
          <w:sz w:val="28"/>
        </w:rPr>
        <w:t xml:space="preserve">Исчерпывающий перечень оснований для отказа </w:t>
      </w:r>
    </w:p>
    <w:p w14:paraId="61010000">
      <w:pPr>
        <w:widowControl w:val="1"/>
        <w:ind/>
        <w:jc w:val="center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в приеме запроса (заявления)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62010000">
      <w:pPr>
        <w:widowControl w:val="1"/>
        <w:spacing w:line="264" w:lineRule="auto"/>
        <w:ind/>
        <w:jc w:val="center"/>
        <w:rPr>
          <w:rFonts w:ascii="PT Astra Serif" w:hAnsi="PT Astra Serif"/>
          <w:b w:val="1"/>
          <w:color w:themeColor="text1" w:val="000000"/>
        </w:rPr>
      </w:pPr>
    </w:p>
    <w:tbl>
      <w:tblPr>
        <w:tblStyle w:val="Style_6"/>
        <w:tblW w:type="auto" w:w="0"/>
        <w:tblLayout w:type="fixed"/>
      </w:tblPr>
      <w:tblGrid>
        <w:gridCol w:w="675"/>
        <w:gridCol w:w="9035"/>
      </w:tblGrid>
      <w:tr>
        <w:tc>
          <w:tcPr>
            <w:tcW w:type="dxa" w:w="9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themeColor="text1" w:val="000000"/>
              </w:rPr>
            </w:pPr>
            <w:r>
              <w:rPr>
                <w:rFonts w:ascii="PT Astra Serif" w:hAnsi="PT Astra Serif"/>
                <w:b w:val="1"/>
                <w:color w:themeColor="text1" w:val="000000"/>
              </w:rPr>
              <w:t xml:space="preserve">Основания для отказа в </w:t>
            </w:r>
            <w:r>
              <w:rPr>
                <w:rFonts w:ascii="PT Astra Serif" w:hAnsi="PT Astra Serif"/>
                <w:b w:val="1"/>
                <w:color w:themeColor="text1" w:val="000000"/>
              </w:rPr>
              <w:t>приеме заявления документов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widowControl w:val="1"/>
              <w:spacing w:line="264" w:lineRule="auto"/>
              <w:ind/>
              <w:rPr>
                <w:rFonts w:ascii="PT Astra Serif" w:hAnsi="PT Astra Serif"/>
                <w:b w:val="1"/>
                <w:color w:val="000000"/>
                <w:sz w:val="26"/>
              </w:rPr>
            </w:pPr>
            <w:r>
              <w:rPr>
                <w:rFonts w:ascii="PT Astra Serif" w:hAnsi="PT Astra Serif"/>
                <w:b w:val="1"/>
                <w:color w:val="000000"/>
                <w:sz w:val="26"/>
              </w:rPr>
              <w:t>1</w:t>
            </w:r>
          </w:p>
        </w:tc>
        <w:tc>
          <w:tcPr>
            <w:tcW w:type="dxa" w:w="9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widowControl w:val="1"/>
              <w:tabs>
                <w:tab w:leader="none" w:pos="1021" w:val="left"/>
              </w:tabs>
              <w:spacing w:after="160"/>
              <w:ind/>
              <w:contextualSpacing w:val="1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 xml:space="preserve">          1)представленные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14:paraId="66010000">
            <w:pPr>
              <w:widowControl w:val="1"/>
              <w:tabs>
                <w:tab w:leader="none" w:pos="1021" w:val="left"/>
              </w:tabs>
              <w:spacing w:after="160"/>
              <w:ind w:firstLine="709"/>
              <w:contextualSpacing w:val="1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2) наличие противоречивых сведений в заявлении и приложенных к нему документах;</w:t>
            </w:r>
          </w:p>
          <w:p w14:paraId="67010000">
            <w:pPr>
              <w:widowControl w:val="1"/>
              <w:tabs>
                <w:tab w:leader="none" w:pos="1021" w:val="left"/>
              </w:tabs>
              <w:spacing w:after="160"/>
              <w:ind w:firstLine="709"/>
              <w:contextualSpacing w:val="1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3) представление неполного комплекта документов;</w:t>
            </w:r>
          </w:p>
          <w:p w14:paraId="68010000">
            <w:pPr>
              <w:widowControl w:val="1"/>
              <w:tabs>
                <w:tab w:leader="none" w:pos="1021" w:val="left"/>
              </w:tabs>
              <w:spacing w:after="160"/>
              <w:ind w:firstLine="709"/>
              <w:contextualSpacing w:val="1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4) 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14:paraId="69010000">
            <w:pPr>
              <w:widowControl w:val="1"/>
              <w:tabs>
                <w:tab w:leader="none" w:pos="1021" w:val="left"/>
              </w:tabs>
              <w:spacing w:after="160"/>
              <w:ind w:firstLine="709"/>
              <w:contextualSpacing w:val="1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5) представленный документ содержит подчистки и исправления текста, не заверенные в порядке, установленном законодательством Российской Федерации;</w:t>
            </w:r>
          </w:p>
          <w:p w14:paraId="6A010000">
            <w:pPr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6) заявление о предоставлении услуги подано в орган, в полномочия которых не входит предоставление услуги</w:t>
            </w:r>
          </w:p>
        </w:tc>
      </w:tr>
      <w:tr>
        <w:tc>
          <w:tcPr>
            <w:tcW w:type="dxa" w:w="9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 w:val="1"/>
                <w:sz w:val="26"/>
              </w:rPr>
              <w:t xml:space="preserve">2 </w:t>
            </w:r>
            <w:r>
              <w:rPr>
                <w:rFonts w:ascii="PT Astra Serif" w:hAnsi="PT Astra Serif"/>
                <w:sz w:val="26"/>
              </w:rPr>
              <w:t xml:space="preserve">        </w:t>
            </w:r>
            <w:r>
              <w:rPr>
                <w:rFonts w:ascii="PT Astra Serif" w:hAnsi="PT Astra Serif"/>
                <w:sz w:val="26"/>
              </w:rPr>
              <w:t>Основания для приостановления предоставления Услуги отсутствуют.</w:t>
            </w:r>
          </w:p>
          <w:p w14:paraId="6C010000">
            <w:pPr>
              <w:rPr>
                <w:rFonts w:ascii="PT Astra Serif" w:hAnsi="PT Astra Serif"/>
                <w:b w:val="1"/>
                <w:color w:val="000000"/>
                <w:sz w:val="26"/>
              </w:rPr>
            </w:pPr>
          </w:p>
        </w:tc>
      </w:tr>
      <w:tr>
        <w:tc>
          <w:tcPr>
            <w:tcW w:type="dxa" w:w="9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 w:val="1"/>
                <w:sz w:val="26"/>
              </w:rPr>
              <w:t>3</w:t>
            </w:r>
            <w:r>
              <w:rPr>
                <w:rFonts w:ascii="PT Astra Serif" w:hAnsi="PT Astra Serif"/>
                <w:sz w:val="26"/>
              </w:rPr>
              <w:t xml:space="preserve">        Исчерпывающий перечень оснований для отказа в предоставлении Услуги предусмотрен статьей 39.9 Земельного кодекса Российской Федерации.</w:t>
            </w:r>
          </w:p>
          <w:p w14:paraId="6E010000">
            <w:pPr>
              <w:widowControl w:val="1"/>
              <w:spacing w:line="264" w:lineRule="auto"/>
              <w:ind/>
              <w:rPr>
                <w:rFonts w:ascii="PT Astra Serif" w:hAnsi="PT Astra Serif"/>
                <w:b w:val="1"/>
                <w:color w:val="000000"/>
                <w:sz w:val="26"/>
              </w:rPr>
            </w:pPr>
          </w:p>
        </w:tc>
      </w:tr>
    </w:tbl>
    <w:p w14:paraId="6F010000">
      <w:pPr>
        <w:rPr>
          <w:rFonts w:ascii="PT Astra Serif" w:hAnsi="PT Astra Serif"/>
          <w:color w:val="000000"/>
        </w:rPr>
      </w:pPr>
    </w:p>
    <w:p w14:paraId="70010000">
      <w:pPr>
        <w:rPr>
          <w:rFonts w:ascii="PT Astra Serif" w:hAnsi="PT Astra Serif"/>
          <w:color w:val="000000"/>
        </w:rPr>
      </w:pPr>
    </w:p>
    <w:p w14:paraId="71010000">
      <w:pPr>
        <w:rPr>
          <w:rFonts w:ascii="PT Astra Serif" w:hAnsi="PT Astra Serif"/>
          <w:color w:val="000000"/>
        </w:rPr>
      </w:pPr>
    </w:p>
    <w:p w14:paraId="72010000">
      <w:pPr>
        <w:rPr>
          <w:rFonts w:ascii="PT Astra Serif" w:hAnsi="PT Astra Serif"/>
          <w:color w:val="000000"/>
        </w:rPr>
      </w:pPr>
    </w:p>
    <w:p w14:paraId="73010000">
      <w:pPr>
        <w:rPr>
          <w:rFonts w:ascii="PT Astra Serif" w:hAnsi="PT Astra Serif"/>
          <w:color w:val="000000"/>
        </w:rPr>
      </w:pPr>
    </w:p>
    <w:p w14:paraId="74010000">
      <w:pPr>
        <w:sectPr>
          <w:headerReference r:id="rId4" w:type="default"/>
          <w:pgSz w:h="16838" w:orient="portrait" w:w="11906"/>
          <w:pgMar w:bottom="1134" w:footer="567" w:gutter="0" w:header="720" w:left="1418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766"/>
      </w:tblGrid>
      <w:tr>
        <w:trPr>
          <w:trHeight w:hRule="atLeast" w:val="1846"/>
        </w:trPr>
        <w:tc>
          <w:tcPr>
            <w:tcW w:type="dxa" w:w="4766"/>
          </w:tcPr>
          <w:p w14:paraId="7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2</w:t>
            </w:r>
          </w:p>
          <w:p w14:paraId="7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Административному регламенту </w:t>
            </w:r>
          </w:p>
          <w:p w14:paraId="77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по предоставлению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</w:tbl>
    <w:p w14:paraId="78010000">
      <w:pPr>
        <w:widowControl w:val="0"/>
        <w:ind w:left="6372"/>
        <w:rPr>
          <w:rFonts w:ascii="PT Astra Serif" w:hAnsi="PT Astra Serif"/>
          <w:sz w:val="28"/>
        </w:rPr>
      </w:pPr>
    </w:p>
    <w:p w14:paraId="79010000">
      <w:pPr>
        <w:widowControl w:val="1"/>
        <w:ind/>
        <w:jc w:val="both"/>
        <w:rPr>
          <w:rFonts w:ascii="PT Astra Serif" w:hAnsi="PT Astra Serif"/>
          <w:b w:val="1"/>
          <w:color w:val="000000"/>
          <w:sz w:val="28"/>
        </w:rPr>
      </w:pPr>
    </w:p>
    <w:p w14:paraId="7A01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6"/>
        </w:rPr>
      </w:pPr>
      <w:r>
        <w:rPr>
          <w:rFonts w:ascii="PT Astra Serif" w:hAnsi="PT Astra Serif"/>
          <w:b w:val="1"/>
          <w:color w:val="000000"/>
          <w:sz w:val="26"/>
        </w:rPr>
        <w:t xml:space="preserve">Форма заявления о прекращении права постоянного (бессрочного) </w:t>
      </w:r>
    </w:p>
    <w:p w14:paraId="7B01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6"/>
        </w:rPr>
      </w:pPr>
      <w:r>
        <w:rPr>
          <w:rFonts w:ascii="PT Astra Serif" w:hAnsi="PT Astra Serif"/>
          <w:b w:val="1"/>
          <w:color w:val="000000"/>
          <w:sz w:val="26"/>
        </w:rPr>
        <w:t>пользования или пожизненного наследуемого владения земельным участком</w:t>
      </w:r>
    </w:p>
    <w:p w14:paraId="7C010000">
      <w:pPr>
        <w:widowControl w:val="0"/>
        <w:spacing w:before="260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        </w:t>
      </w:r>
      <w:r>
        <w:rPr>
          <w:rFonts w:ascii="PT Astra Serif" w:hAnsi="PT Astra Serif"/>
          <w:color w:val="000000"/>
        </w:rPr>
        <w:t>__________________________________________</w:t>
      </w:r>
    </w:p>
    <w:p w14:paraId="7D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</w:rPr>
        <w:t xml:space="preserve">                                 (наименование органа, предоставляющего услугу)</w:t>
      </w:r>
    </w:p>
    <w:p w14:paraId="7E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</w:rPr>
        <w:t xml:space="preserve">                 адрес: ___________________________________</w:t>
      </w:r>
    </w:p>
    <w:p w14:paraId="7F010000">
      <w:pPr>
        <w:widowControl w:val="0"/>
        <w:ind/>
        <w:jc w:val="right"/>
        <w:rPr>
          <w:rFonts w:ascii="PT Astra Serif" w:hAnsi="PT Astra Serif"/>
          <w:color w:val="000000"/>
        </w:rPr>
      </w:pPr>
    </w:p>
    <w:p w14:paraId="80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</w:rPr>
        <w:t xml:space="preserve">                   от _______________________________________</w:t>
      </w:r>
    </w:p>
    <w:p w14:paraId="81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</w:rPr>
        <w:t xml:space="preserve">                              (Ф.И.О. заявителя)</w:t>
      </w:r>
    </w:p>
    <w:p w14:paraId="82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</w:rPr>
        <w:t xml:space="preserve">                    место жительства: __________________________</w:t>
      </w:r>
    </w:p>
    <w:p w14:paraId="83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</w:rPr>
        <w:t>__________________________________________,</w:t>
      </w:r>
    </w:p>
    <w:p w14:paraId="84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</w:p>
    <w:p w14:paraId="85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</w:rPr>
        <w:t xml:space="preserve">реквизиты документа, удостоверяющего личность </w:t>
      </w:r>
    </w:p>
    <w:p w14:paraId="86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</w:rPr>
        <w:t>заявителя___________________________________</w:t>
      </w:r>
    </w:p>
    <w:p w14:paraId="87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</w:rPr>
        <w:t>___________________________________________</w:t>
      </w:r>
    </w:p>
    <w:p w14:paraId="88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</w:rPr>
        <w:t xml:space="preserve">                телефон: ____________ факс: ________________,</w:t>
      </w:r>
    </w:p>
    <w:p w14:paraId="8901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</w:rPr>
        <w:t xml:space="preserve">почтовый адрес: ____________________________ </w:t>
      </w:r>
    </w:p>
    <w:p w14:paraId="8A010000">
      <w:pPr>
        <w:widowControl w:val="0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                                                   и (или) адрес электронной почты: _____________</w:t>
      </w:r>
    </w:p>
    <w:p w14:paraId="8B010000">
      <w:pPr>
        <w:widowControl w:val="0"/>
        <w:ind w:firstLine="540"/>
        <w:jc w:val="both"/>
        <w:rPr>
          <w:rFonts w:ascii="PT Astra Serif" w:hAnsi="PT Astra Serif"/>
          <w:color w:val="000000"/>
        </w:rPr>
      </w:pPr>
    </w:p>
    <w:p w14:paraId="8C01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6"/>
        </w:rPr>
      </w:pPr>
    </w:p>
    <w:p w14:paraId="8D01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6"/>
        </w:rPr>
      </w:pPr>
      <w:r>
        <w:rPr>
          <w:rFonts w:ascii="PT Astra Serif" w:hAnsi="PT Astra Serif"/>
          <w:b w:val="1"/>
          <w:color w:val="000000"/>
          <w:sz w:val="26"/>
        </w:rPr>
        <w:t>Заявление</w:t>
      </w:r>
    </w:p>
    <w:p w14:paraId="8E01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6"/>
        </w:rPr>
      </w:pPr>
      <w:r>
        <w:rPr>
          <w:rFonts w:ascii="PT Astra Serif" w:hAnsi="PT Astra Serif"/>
          <w:b w:val="1"/>
          <w:color w:val="000000"/>
          <w:sz w:val="26"/>
        </w:rPr>
        <w:t xml:space="preserve">о прекращении права постоянного (бессрочного) пользования </w:t>
      </w:r>
    </w:p>
    <w:p w14:paraId="8F01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6"/>
        </w:rPr>
      </w:pPr>
      <w:r>
        <w:rPr>
          <w:rFonts w:ascii="PT Astra Serif" w:hAnsi="PT Astra Serif"/>
          <w:b w:val="1"/>
          <w:color w:val="000000"/>
          <w:sz w:val="26"/>
        </w:rPr>
        <w:t>или пожизненного наследуемого владения земельным участком</w:t>
      </w:r>
    </w:p>
    <w:p w14:paraId="90010000">
      <w:pPr>
        <w:widowControl w:val="0"/>
        <w:ind w:firstLine="540"/>
        <w:jc w:val="both"/>
        <w:rPr>
          <w:rFonts w:ascii="PT Astra Serif" w:hAnsi="PT Astra Serif"/>
          <w:color w:val="000000"/>
        </w:rPr>
      </w:pPr>
    </w:p>
    <w:p w14:paraId="91010000">
      <w:pPr>
        <w:widowControl w:val="0"/>
        <w:ind w:firstLine="54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Прошу прекратить право постоянного (бессрочного) пользования или пожизненного наследуемого владения земельным участком с кадастровым номером _________________________________, используемый по документу на земельный участок (свидетельство или государственный акт) </w:t>
      </w:r>
      <w:r>
        <w:rPr>
          <w:rFonts w:ascii="PT Astra Serif" w:hAnsi="PT Astra Serif"/>
          <w:color w:val="000000"/>
        </w:rPr>
        <w:t>от</w:t>
      </w:r>
      <w:r>
        <w:rPr>
          <w:rFonts w:ascii="PT Astra Serif" w:hAnsi="PT Astra Serif"/>
          <w:color w:val="000000"/>
        </w:rPr>
        <w:t xml:space="preserve"> ______________ №_________________________ в связи с:________________________________________________________________________</w:t>
      </w:r>
    </w:p>
    <w:p w14:paraId="92010000">
      <w:pPr>
        <w:widowControl w:val="0"/>
        <w:ind w:firstLine="54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(указываются основания для прекращения постоянного (бессрочного) пользования или пожизненного наследуемого владения земельным участком)</w:t>
      </w:r>
    </w:p>
    <w:p w14:paraId="93010000">
      <w:pPr>
        <w:sectPr>
          <w:headerReference r:id="rId7" w:type="default"/>
          <w:pgSz w:h="16838" w:orient="portrait" w:w="11906"/>
          <w:pgMar w:bottom="1134" w:footer="567" w:gutter="0" w:header="720" w:left="1418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766"/>
      </w:tblGrid>
      <w:tr>
        <w:trPr>
          <w:trHeight w:hRule="atLeast" w:val="1846"/>
        </w:trPr>
        <w:tc>
          <w:tcPr>
            <w:tcW w:type="dxa" w:w="4766"/>
          </w:tcPr>
          <w:p w14:paraId="9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3</w:t>
            </w:r>
          </w:p>
          <w:p w14:paraId="9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Административному регламенту </w:t>
            </w:r>
          </w:p>
          <w:p w14:paraId="96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по предоставлению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</w:tbl>
    <w:p w14:paraId="97010000">
      <w:pPr>
        <w:widowControl w:val="0"/>
        <w:ind w:left="6372"/>
        <w:rPr>
          <w:rFonts w:ascii="PT Astra Serif" w:hAnsi="PT Astra Serif"/>
          <w:sz w:val="28"/>
        </w:rPr>
      </w:pPr>
    </w:p>
    <w:p w14:paraId="98010000">
      <w:pPr>
        <w:widowControl w:val="1"/>
        <w:ind/>
        <w:jc w:val="both"/>
        <w:rPr>
          <w:rFonts w:ascii="PT Astra Serif" w:hAnsi="PT Astra Serif"/>
          <w:b w:val="1"/>
          <w:color w:val="000000"/>
          <w:sz w:val="28"/>
        </w:rPr>
      </w:pPr>
    </w:p>
    <w:p w14:paraId="9901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6"/>
        </w:rPr>
      </w:pPr>
      <w:r>
        <w:rPr>
          <w:rFonts w:ascii="PT Astra Serif" w:hAnsi="PT Astra Serif"/>
          <w:b w:val="1"/>
          <w:color w:val="000000"/>
          <w:sz w:val="26"/>
        </w:rPr>
        <w:t xml:space="preserve">Форма заявления о прекращении права постоянного </w:t>
      </w:r>
    </w:p>
    <w:p w14:paraId="9A01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6"/>
        </w:rPr>
      </w:pPr>
      <w:r>
        <w:rPr>
          <w:rFonts w:ascii="PT Astra Serif" w:hAnsi="PT Astra Serif"/>
          <w:b w:val="1"/>
          <w:color w:val="000000"/>
          <w:sz w:val="26"/>
        </w:rPr>
        <w:t>(бессрочного) пользования земельным участком</w:t>
      </w:r>
    </w:p>
    <w:p w14:paraId="9B010000">
      <w:pPr>
        <w:widowControl w:val="0"/>
        <w:spacing w:before="260"/>
        <w:ind/>
        <w:jc w:val="center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         </w:t>
      </w:r>
      <w:r>
        <w:rPr>
          <w:rFonts w:ascii="PT Astra Serif" w:hAnsi="PT Astra Serif"/>
          <w:color w:val="000000"/>
        </w:rPr>
        <w:t>_________________________________________</w:t>
      </w:r>
    </w:p>
    <w:p w14:paraId="9C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                 (наименование органа, предоставляющего услугу)</w:t>
      </w:r>
    </w:p>
    <w:p w14:paraId="9D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 адрес: ___________________________________</w:t>
      </w:r>
    </w:p>
    <w:p w14:paraId="9E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   от __________________________________________</w:t>
      </w:r>
    </w:p>
    <w:p w14:paraId="9F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наименование и место нахождения заявителя </w:t>
      </w:r>
    </w:p>
    <w:p w14:paraId="A0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(для юридического лица)</w:t>
      </w:r>
    </w:p>
    <w:p w14:paraId="A1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___________________________________________</w:t>
      </w:r>
    </w:p>
    <w:p w14:paraId="A2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государственный регистрационный номер записи </w:t>
      </w:r>
    </w:p>
    <w:p w14:paraId="A3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о государственной регистрации юридического лица</w:t>
      </w:r>
    </w:p>
    <w:p w14:paraId="A4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в едином государственном реестре юридических лиц</w:t>
      </w:r>
    </w:p>
    <w:p w14:paraId="A5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___________________________________________</w:t>
      </w:r>
    </w:p>
    <w:p w14:paraId="A6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идентификационный номер налогоплательщика, </w:t>
      </w:r>
    </w:p>
    <w:p w14:paraId="A7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телефон: ____________ факс: ________________,</w:t>
      </w:r>
    </w:p>
    <w:p w14:paraId="A8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почтовый адрес: ____________________________ </w:t>
      </w:r>
    </w:p>
    <w:p w14:paraId="A9010000">
      <w:pPr>
        <w:widowControl w:val="0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                                                   и (или) адрес электронной почты: _____________</w:t>
      </w:r>
    </w:p>
    <w:p w14:paraId="AA010000">
      <w:pPr>
        <w:widowControl w:val="0"/>
        <w:ind w:firstLine="540"/>
        <w:jc w:val="both"/>
        <w:rPr>
          <w:rFonts w:ascii="PT Astra Serif" w:hAnsi="PT Astra Serif"/>
          <w:color w:val="000000"/>
        </w:rPr>
      </w:pPr>
    </w:p>
    <w:p w14:paraId="AB010000">
      <w:pPr>
        <w:widowControl w:val="0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Заявление</w:t>
      </w:r>
    </w:p>
    <w:p w14:paraId="AC010000">
      <w:pPr>
        <w:widowControl w:val="0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о прекращении права постоянного (бессрочного) пользования земельным участком</w:t>
      </w:r>
    </w:p>
    <w:p w14:paraId="AD010000">
      <w:pPr>
        <w:widowControl w:val="0"/>
        <w:ind/>
        <w:jc w:val="center"/>
        <w:rPr>
          <w:rFonts w:ascii="PT Astra Serif" w:hAnsi="PT Astra Serif"/>
          <w:color w:val="000000"/>
        </w:rPr>
      </w:pPr>
    </w:p>
    <w:p w14:paraId="AE010000">
      <w:pPr>
        <w:widowControl w:val="0"/>
        <w:ind w:firstLine="54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Прошу прекратить право постоянного (бессрочного) пользования земельным участком с кадастровым номером _________________________________, используемый по документу на земельный участок (свидетельство или государственный акт) </w:t>
      </w:r>
      <w:r>
        <w:rPr>
          <w:rFonts w:ascii="PT Astra Serif" w:hAnsi="PT Astra Serif"/>
          <w:color w:val="000000"/>
        </w:rPr>
        <w:t>от</w:t>
      </w:r>
      <w:r>
        <w:rPr>
          <w:rFonts w:ascii="PT Astra Serif" w:hAnsi="PT Astra Serif"/>
          <w:color w:val="000000"/>
        </w:rPr>
        <w:t xml:space="preserve"> ______________ №_________________________ в связи с:_______________________________________________________________________________________________________________________</w:t>
      </w:r>
    </w:p>
    <w:p w14:paraId="AF010000">
      <w:pPr>
        <w:widowControl w:val="0"/>
        <w:ind w:firstLine="54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(указываются основания для прекращения постоянного (бессрочного) пользования земельным участком)</w:t>
      </w:r>
    </w:p>
    <w:p w14:paraId="B0010000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br w:type="page"/>
      </w:r>
    </w:p>
    <w:p w14:paraId="B1010000">
      <w:pPr>
        <w:sectPr>
          <w:headerReference r:id="rId8" w:type="default"/>
          <w:headerReference r:id="rId3" w:type="first"/>
          <w:headerReference r:id="rId2" w:type="even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766"/>
      </w:tblGrid>
      <w:tr>
        <w:trPr>
          <w:trHeight w:hRule="atLeast" w:val="1846"/>
        </w:trPr>
        <w:tc>
          <w:tcPr>
            <w:tcW w:type="dxa" w:w="4766"/>
          </w:tcPr>
          <w:p w14:paraId="B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4</w:t>
            </w:r>
          </w:p>
          <w:p w14:paraId="B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Административному регламенту </w:t>
            </w:r>
          </w:p>
          <w:p w14:paraId="B4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по предоставлению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</w:tbl>
    <w:p w14:paraId="B5010000">
      <w:pPr>
        <w:widowControl w:val="0"/>
        <w:ind w:left="6372"/>
        <w:rPr>
          <w:rFonts w:ascii="PT Astra Serif" w:hAnsi="PT Astra Serif"/>
          <w:sz w:val="28"/>
        </w:rPr>
      </w:pPr>
    </w:p>
    <w:p w14:paraId="B6010000">
      <w:pPr>
        <w:widowControl w:val="1"/>
        <w:ind/>
        <w:jc w:val="both"/>
        <w:rPr>
          <w:rFonts w:ascii="PT Astra Serif" w:hAnsi="PT Astra Serif"/>
          <w:b w:val="1"/>
          <w:color w:val="000000"/>
          <w:sz w:val="28"/>
        </w:rPr>
      </w:pPr>
    </w:p>
    <w:p w14:paraId="B7010000">
      <w:pPr>
        <w:widowControl w:val="1"/>
        <w:tabs>
          <w:tab w:leader="none" w:pos="1021" w:val="left"/>
        </w:tabs>
        <w:ind w:firstLine="567"/>
        <w:contextualSpacing w:val="1"/>
        <w:jc w:val="both"/>
        <w:rPr>
          <w:rFonts w:ascii="PT Astra Serif" w:hAnsi="PT Astra Serif"/>
          <w:color w:val="000000"/>
        </w:rPr>
      </w:pPr>
    </w:p>
    <w:p w14:paraId="B8010000">
      <w:pPr>
        <w:widowControl w:val="1"/>
        <w:tabs>
          <w:tab w:leader="none" w:pos="1021" w:val="left"/>
        </w:tabs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Форма </w:t>
      </w:r>
      <w:r>
        <w:rPr>
          <w:rFonts w:ascii="PT Astra Serif" w:hAnsi="PT Astra Serif"/>
          <w:b w:val="1"/>
          <w:color w:val="000000"/>
          <w:sz w:val="28"/>
        </w:rPr>
        <w:t>заявления</w:t>
      </w:r>
      <w:r>
        <w:rPr>
          <w:rFonts w:ascii="PT Astra Serif" w:hAnsi="PT Astra Serif"/>
          <w:b w:val="1"/>
          <w:color w:val="000000"/>
          <w:sz w:val="28"/>
        </w:rPr>
        <w:t xml:space="preserve"> о выдаче дубликата </w:t>
      </w:r>
    </w:p>
    <w:p w14:paraId="B9010000">
      <w:pPr>
        <w:widowControl w:val="1"/>
        <w:tabs>
          <w:tab w:leader="none" w:pos="1021" w:val="left"/>
        </w:tabs>
        <w:ind/>
        <w:contextualSpacing w:val="1"/>
        <w:jc w:val="center"/>
        <w:rPr>
          <w:rFonts w:ascii="PT Astra Serif" w:hAnsi="PT Astra Serif"/>
          <w:b w:val="1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>результата предоставленной Услуги</w:t>
      </w:r>
    </w:p>
    <w:p w14:paraId="BA010000">
      <w:pPr>
        <w:widowControl w:val="0"/>
        <w:spacing w:before="260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        </w:t>
      </w:r>
      <w:r>
        <w:rPr>
          <w:rFonts w:ascii="PT Astra Serif" w:hAnsi="PT Astra Serif"/>
          <w:color w:val="000000"/>
        </w:rPr>
        <w:t>_________________________________________</w:t>
      </w:r>
    </w:p>
    <w:p w14:paraId="BB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                 (наименование органа, предоставляющего услугу)</w:t>
      </w:r>
    </w:p>
    <w:p w14:paraId="BC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   адрес: ___________________________________</w:t>
      </w:r>
    </w:p>
    <w:p w14:paraId="BD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   от _______________________________________</w:t>
      </w:r>
    </w:p>
    <w:p w14:paraId="BE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                 (наименование или Ф.И.О. заявителя)</w:t>
      </w:r>
    </w:p>
    <w:p w14:paraId="BF010000">
      <w:pPr>
        <w:widowControl w:val="0"/>
        <w:ind/>
        <w:jc w:val="right"/>
        <w:rPr>
          <w:rFonts w:ascii="PT Astra Serif" w:hAnsi="PT Astra Serif"/>
          <w:color w:val="000000"/>
        </w:rPr>
      </w:pPr>
    </w:p>
    <w:p w14:paraId="C0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или </w:t>
      </w:r>
    </w:p>
    <w:p w14:paraId="C1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от __________________________________________</w:t>
      </w:r>
    </w:p>
    <w:p w14:paraId="C2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наименование и место нахождения заявителя </w:t>
      </w:r>
    </w:p>
    <w:p w14:paraId="C3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(для юридического лица)</w:t>
      </w:r>
    </w:p>
    <w:p w14:paraId="C4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___________________________________________</w:t>
      </w:r>
    </w:p>
    <w:p w14:paraId="C5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государственный регистрационный номер записи </w:t>
      </w:r>
    </w:p>
    <w:p w14:paraId="C6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о государственной регистрации юридического лица</w:t>
      </w:r>
    </w:p>
    <w:p w14:paraId="C7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в едином государственном реестре юридических лиц</w:t>
      </w:r>
    </w:p>
    <w:p w14:paraId="C8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___________________________________________</w:t>
      </w:r>
    </w:p>
    <w:p w14:paraId="C9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идентификационный номер налогоплательщика, </w:t>
      </w:r>
    </w:p>
    <w:p w14:paraId="CA010000">
      <w:pPr>
        <w:widowControl w:val="0"/>
        <w:ind/>
        <w:jc w:val="right"/>
        <w:rPr>
          <w:rFonts w:ascii="PT Astra Serif" w:hAnsi="PT Astra Serif"/>
          <w:color w:val="000000"/>
        </w:rPr>
      </w:pPr>
    </w:p>
    <w:p w14:paraId="CB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    адрес: ____________________________________,</w:t>
      </w:r>
    </w:p>
    <w:p w14:paraId="CC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телефон: ____________ факс: ________________,</w:t>
      </w:r>
    </w:p>
    <w:p w14:paraId="CD010000">
      <w:pPr>
        <w:widowControl w:val="0"/>
        <w:ind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                   адрес электронной почты: ___________________</w:t>
      </w:r>
    </w:p>
    <w:p w14:paraId="CE010000">
      <w:pPr>
        <w:widowControl w:val="0"/>
        <w:ind w:firstLine="540"/>
        <w:jc w:val="both"/>
        <w:rPr>
          <w:rFonts w:ascii="PT Astra Serif" w:hAnsi="PT Astra Serif"/>
          <w:color w:val="000000"/>
        </w:rPr>
      </w:pPr>
    </w:p>
    <w:p w14:paraId="CF010000">
      <w:pPr>
        <w:widowControl w:val="1"/>
        <w:tabs>
          <w:tab w:leader="none" w:pos="1021" w:val="left"/>
        </w:tabs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</w:p>
    <w:p w14:paraId="D0010000">
      <w:pPr>
        <w:widowControl w:val="1"/>
        <w:tabs>
          <w:tab w:leader="none" w:pos="1021" w:val="left"/>
        </w:tabs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Заявление</w:t>
      </w:r>
    </w:p>
    <w:p w14:paraId="D1010000">
      <w:pPr>
        <w:widowControl w:val="1"/>
        <w:tabs>
          <w:tab w:leader="none" w:pos="1021" w:val="left"/>
        </w:tabs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о выдаче дубликата результата предоставленной Услуги</w:t>
      </w:r>
    </w:p>
    <w:p w14:paraId="D2010000">
      <w:pPr>
        <w:widowControl w:val="1"/>
        <w:tabs>
          <w:tab w:leader="none" w:pos="1021" w:val="left"/>
        </w:tabs>
        <w:ind w:firstLine="567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D3010000">
      <w:pPr>
        <w:widowControl w:val="0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Прошу выдать дубликат результата предоставленной Услуги, в связи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</w:rPr>
        <w:t xml:space="preserve"> ______________________________________________</w:t>
      </w:r>
      <w:r>
        <w:rPr>
          <w:rFonts w:ascii="PT Astra Serif" w:hAnsi="PT Astra Serif"/>
          <w:color w:val="000000"/>
        </w:rPr>
        <w:t>_______________________________</w:t>
      </w:r>
    </w:p>
    <w:sectPr>
      <w:headerReference r:id="rId5" w:type="default"/>
      <w:headerReference r:id="rId9" w:type="first"/>
      <w:headerReference r:id="rId6" w:type="even"/>
      <w:pgSz w:h="16838" w:orient="portrait" w:w="11906"/>
      <w:pgMar w:bottom="1134" w:footer="720" w:gutter="0" w:header="567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15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</w:rPr>
    </w:pPr>
    <w:r>
      <w:rPr>
        <w:rFonts w:ascii="PT Astra Serif" w:hAnsi="PT Astra Serif"/>
      </w:rPr>
      <w:t>32</w:t>
    </w:r>
  </w:p>
  <w:p w14:paraId="04000000"/>
  <w:p w14:paraId="05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</w:pPr>
  </w:p>
  <w:p w14:paraId="07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9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B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widowControl w:val="1"/>
      <w:ind/>
      <w:jc w:val="center"/>
      <w:rPr>
        <w:rFonts w:ascii="PT Astra Serif" w:hAnsi="PT Astra Serif"/>
      </w:rPr>
    </w:pPr>
    <w:r>
      <w:rPr>
        <w:rFonts w:ascii="PT Astra Serif" w:hAnsi="PT Astra Serif"/>
      </w:rPr>
      <w:t>32</w:t>
    </w:r>
  </w:p>
  <w:p w14:paraId="0D000000"/>
  <w:p w14:paraId="0E000000"/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10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12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upperRoman"/>
      <w:lvlText w:val="%1."/>
      <w:lvlJc w:val="left"/>
      <w:pPr>
        <w:widowControl w:val="1"/>
        <w:ind w:hanging="720" w:left="108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decimal"/>
      <w:pStyle w:val="Style_20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3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8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1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sz w:val="24"/>
    </w:rPr>
  </w:style>
  <w:style w:default="1" w:styleId="Style_8_ch" w:type="character">
    <w:name w:val="Normal"/>
    <w:link w:val="Style_8"/>
    <w:rPr>
      <w:sz w:val="24"/>
    </w:rPr>
  </w:style>
  <w:style w:styleId="Style_9" w:type="paragraph">
    <w:name w:val="WW8Num13z2"/>
    <w:link w:val="Style_9_ch"/>
  </w:style>
  <w:style w:styleId="Style_9_ch" w:type="character">
    <w:name w:val="WW8Num13z2"/>
    <w:link w:val="Style_9"/>
  </w:style>
  <w:style w:styleId="Style_10" w:type="paragraph">
    <w:name w:val="WW8Num34z3"/>
    <w:link w:val="Style_10_ch"/>
  </w:style>
  <w:style w:styleId="Style_10_ch" w:type="character">
    <w:name w:val="WW8Num34z3"/>
    <w:link w:val="Style_10"/>
  </w:style>
  <w:style w:styleId="Style_11" w:type="paragraph">
    <w:name w:val="WW8Num27z7"/>
    <w:link w:val="Style_11_ch"/>
  </w:style>
  <w:style w:styleId="Style_11_ch" w:type="character">
    <w:name w:val="WW8Num27z7"/>
    <w:link w:val="Style_11"/>
  </w:style>
  <w:style w:styleId="Style_12" w:type="paragraph">
    <w:name w:val="WW8Num25z6"/>
    <w:link w:val="Style_12_ch"/>
  </w:style>
  <w:style w:styleId="Style_12_ch" w:type="character">
    <w:name w:val="WW8Num25z6"/>
    <w:link w:val="Style_12"/>
  </w:style>
  <w:style w:styleId="Style_13" w:type="paragraph">
    <w:name w:val="WW8Num1z6"/>
    <w:link w:val="Style_13_ch"/>
  </w:style>
  <w:style w:styleId="Style_13_ch" w:type="character">
    <w:name w:val="WW8Num1z6"/>
    <w:link w:val="Style_13"/>
  </w:style>
  <w:style w:styleId="Style_14" w:type="paragraph">
    <w:name w:val="WW8Num15z2"/>
    <w:link w:val="Style_14_ch"/>
  </w:style>
  <w:style w:styleId="Style_14_ch" w:type="character">
    <w:name w:val="WW8Num15z2"/>
    <w:link w:val="Style_14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WW8Num21z5"/>
    <w:link w:val="Style_16_ch"/>
  </w:style>
  <w:style w:styleId="Style_16_ch" w:type="character">
    <w:name w:val="WW8Num21z5"/>
    <w:link w:val="Style_16"/>
  </w:style>
  <w:style w:styleId="Style_17" w:type="paragraph">
    <w:name w:val="WW8Num31z6"/>
    <w:link w:val="Style_17_ch"/>
  </w:style>
  <w:style w:styleId="Style_17_ch" w:type="character">
    <w:name w:val="WW8Num31z6"/>
    <w:link w:val="Style_17"/>
  </w:style>
  <w:style w:styleId="Style_18" w:type="paragraph">
    <w:name w:val="toc 2"/>
    <w:next w:val="Style_8"/>
    <w:link w:val="Style_18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8_ch" w:type="character">
    <w:name w:val="toc 2"/>
    <w:link w:val="Style_18"/>
    <w:rPr>
      <w:rFonts w:ascii="XO Thames" w:hAnsi="XO Thames"/>
      <w:sz w:val="28"/>
    </w:rPr>
  </w:style>
  <w:style w:styleId="Style_19" w:type="paragraph">
    <w:name w:val="WW8Num3z4"/>
    <w:link w:val="Style_19_ch"/>
  </w:style>
  <w:style w:styleId="Style_19_ch" w:type="character">
    <w:name w:val="WW8Num3z4"/>
    <w:link w:val="Style_19"/>
  </w:style>
  <w:style w:styleId="Style_20" w:type="paragraph">
    <w:name w:val="WW8Num12z2"/>
    <w:link w:val="Style_20_ch"/>
  </w:style>
  <w:style w:styleId="Style_20_ch" w:type="character">
    <w:name w:val="WW8Num12z2"/>
    <w:link w:val="Style_20"/>
  </w:style>
  <w:style w:styleId="Style_21" w:type="paragraph">
    <w:name w:val="WW8Num19z7"/>
    <w:link w:val="Style_21_ch"/>
  </w:style>
  <w:style w:styleId="Style_21_ch" w:type="character">
    <w:name w:val="WW8Num19z7"/>
    <w:link w:val="Style_21"/>
  </w:style>
  <w:style w:styleId="Style_22" w:type="paragraph">
    <w:name w:val="WW8Num30z7"/>
    <w:link w:val="Style_22_ch"/>
  </w:style>
  <w:style w:styleId="Style_22_ch" w:type="character">
    <w:name w:val="WW8Num30z7"/>
    <w:link w:val="Style_22"/>
  </w:style>
  <w:style w:styleId="Style_23" w:type="paragraph">
    <w:name w:val="WW8Num18z5"/>
    <w:link w:val="Style_23_ch"/>
  </w:style>
  <w:style w:styleId="Style_23_ch" w:type="character">
    <w:name w:val="WW8Num18z5"/>
    <w:link w:val="Style_23"/>
  </w:style>
  <w:style w:styleId="Style_24" w:type="paragraph">
    <w:name w:val="WW8Num32z4"/>
    <w:link w:val="Style_24_ch"/>
  </w:style>
  <w:style w:styleId="Style_24_ch" w:type="character">
    <w:name w:val="WW8Num32z4"/>
    <w:link w:val="Style_24"/>
  </w:style>
  <w:style w:styleId="Style_25" w:type="paragraph">
    <w:name w:val="WW8Num16z7"/>
    <w:link w:val="Style_25_ch"/>
  </w:style>
  <w:style w:styleId="Style_25_ch" w:type="character">
    <w:name w:val="WW8Num16z7"/>
    <w:link w:val="Style_25"/>
  </w:style>
  <w:style w:styleId="Style_26" w:type="paragraph">
    <w:name w:val="Название объекта1"/>
    <w:basedOn w:val="Style_8"/>
    <w:link w:val="Style_26_ch"/>
    <w:pPr>
      <w:widowControl w:val="1"/>
      <w:spacing w:after="120" w:before="120"/>
      <w:ind/>
    </w:pPr>
    <w:rPr>
      <w:i w:val="1"/>
    </w:rPr>
  </w:style>
  <w:style w:styleId="Style_26_ch" w:type="character">
    <w:name w:val="Название объекта1"/>
    <w:basedOn w:val="Style_8_ch"/>
    <w:link w:val="Style_26"/>
    <w:rPr>
      <w:i w:val="1"/>
    </w:rPr>
  </w:style>
  <w:style w:styleId="Style_27" w:type="paragraph">
    <w:name w:val="WW8Num27z2"/>
    <w:link w:val="Style_27_ch"/>
  </w:style>
  <w:style w:styleId="Style_27_ch" w:type="character">
    <w:name w:val="WW8Num27z2"/>
    <w:link w:val="Style_27"/>
  </w:style>
  <w:style w:styleId="Style_28" w:type="paragraph">
    <w:name w:val="WW8Num4z5"/>
    <w:link w:val="Style_28_ch"/>
  </w:style>
  <w:style w:styleId="Style_28_ch" w:type="character">
    <w:name w:val="WW8Num4z5"/>
    <w:link w:val="Style_28"/>
  </w:style>
  <w:style w:styleId="Style_29" w:type="paragraph">
    <w:name w:val="toc 4"/>
    <w:next w:val="Style_8"/>
    <w:link w:val="Style_29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9_ch" w:type="character">
    <w:name w:val="toc 4"/>
    <w:link w:val="Style_29"/>
    <w:rPr>
      <w:rFonts w:ascii="XO Thames" w:hAnsi="XO Thames"/>
      <w:sz w:val="28"/>
    </w:rPr>
  </w:style>
  <w:style w:styleId="Style_30" w:type="paragraph">
    <w:name w:val="WW8Num28z1"/>
    <w:link w:val="Style_30_ch"/>
  </w:style>
  <w:style w:styleId="Style_30_ch" w:type="character">
    <w:name w:val="WW8Num28z1"/>
    <w:link w:val="Style_30"/>
  </w:style>
  <w:style w:styleId="Style_31" w:type="paragraph">
    <w:name w:val="WW8Num34z0"/>
    <w:link w:val="Style_31_ch"/>
  </w:style>
  <w:style w:styleId="Style_31_ch" w:type="character">
    <w:name w:val="WW8Num34z0"/>
    <w:link w:val="Style_31"/>
  </w:style>
  <w:style w:styleId="Style_32" w:type="paragraph">
    <w:name w:val="WW8Num14z6"/>
    <w:link w:val="Style_32_ch"/>
  </w:style>
  <w:style w:styleId="Style_32_ch" w:type="character">
    <w:name w:val="WW8Num14z6"/>
    <w:link w:val="Style_32"/>
  </w:style>
  <w:style w:styleId="Style_33" w:type="paragraph">
    <w:name w:val="WW8Num1z5"/>
    <w:link w:val="Style_33_ch"/>
  </w:style>
  <w:style w:styleId="Style_33_ch" w:type="character">
    <w:name w:val="WW8Num1z5"/>
    <w:link w:val="Style_33"/>
  </w:style>
  <w:style w:styleId="Style_34" w:type="paragraph">
    <w:name w:val="heading 7"/>
    <w:basedOn w:val="Style_8"/>
    <w:next w:val="Style_8"/>
    <w:link w:val="Style_34_ch"/>
    <w:uiPriority w:val="9"/>
    <w:qFormat/>
    <w:pPr>
      <w:keepNext w:val="1"/>
      <w:widowControl w:val="1"/>
      <w:numPr>
        <w:ilvl w:val="6"/>
        <w:numId w:val="2"/>
      </w:numPr>
      <w:ind/>
      <w:outlineLvl w:val="6"/>
    </w:pPr>
    <w:rPr>
      <w:b w:val="1"/>
      <w:sz w:val="28"/>
    </w:rPr>
  </w:style>
  <w:style w:styleId="Style_34_ch" w:type="character">
    <w:name w:val="heading 7"/>
    <w:basedOn w:val="Style_8_ch"/>
    <w:link w:val="Style_34"/>
    <w:rPr>
      <w:b w:val="1"/>
      <w:sz w:val="28"/>
    </w:rPr>
  </w:style>
  <w:style w:styleId="Style_35" w:type="paragraph">
    <w:name w:val="Знак Знак Знак Знак Знак Знак Знак"/>
    <w:basedOn w:val="Style_8"/>
    <w:link w:val="Style_35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35_ch" w:type="character">
    <w:name w:val="Знак Знак Знак Знак Знак Знак Знак"/>
    <w:basedOn w:val="Style_8_ch"/>
    <w:link w:val="Style_35"/>
    <w:rPr>
      <w:rFonts w:ascii="Arial" w:hAnsi="Arial"/>
      <w:sz w:val="20"/>
    </w:rPr>
  </w:style>
  <w:style w:styleId="Style_36" w:type="paragraph">
    <w:name w:val="WW8Num29z0"/>
    <w:link w:val="Style_36_ch"/>
  </w:style>
  <w:style w:styleId="Style_36_ch" w:type="character">
    <w:name w:val="WW8Num29z0"/>
    <w:link w:val="Style_36"/>
  </w:style>
  <w:style w:styleId="Style_37" w:type="paragraph">
    <w:name w:val="WW8Num5z3"/>
    <w:link w:val="Style_37_ch"/>
  </w:style>
  <w:style w:styleId="Style_37_ch" w:type="character">
    <w:name w:val="WW8Num5z3"/>
    <w:link w:val="Style_37"/>
  </w:style>
  <w:style w:styleId="Style_38" w:type="paragraph">
    <w:name w:val="WW8Num30z8"/>
    <w:link w:val="Style_38_ch"/>
  </w:style>
  <w:style w:styleId="Style_38_ch" w:type="character">
    <w:name w:val="WW8Num30z8"/>
    <w:link w:val="Style_38"/>
  </w:style>
  <w:style w:styleId="Style_39" w:type="paragraph">
    <w:name w:val="WW8Num11z1"/>
    <w:link w:val="Style_39_ch"/>
  </w:style>
  <w:style w:styleId="Style_39_ch" w:type="character">
    <w:name w:val="WW8Num11z1"/>
    <w:link w:val="Style_39"/>
  </w:style>
  <w:style w:styleId="Style_40" w:type="paragraph">
    <w:name w:val="WW8Num19z2"/>
    <w:link w:val="Style_40_ch"/>
  </w:style>
  <w:style w:styleId="Style_40_ch" w:type="character">
    <w:name w:val="WW8Num19z2"/>
    <w:link w:val="Style_40"/>
  </w:style>
  <w:style w:styleId="Style_41" w:type="paragraph">
    <w:name w:val="WW8Num16z1"/>
    <w:link w:val="Style_41_ch"/>
  </w:style>
  <w:style w:styleId="Style_41_ch" w:type="character">
    <w:name w:val="WW8Num16z1"/>
    <w:link w:val="Style_41"/>
  </w:style>
  <w:style w:styleId="Style_42" w:type="paragraph">
    <w:name w:val="WW8Num15z8"/>
    <w:link w:val="Style_42_ch"/>
  </w:style>
  <w:style w:styleId="Style_42_ch" w:type="character">
    <w:name w:val="WW8Num15z8"/>
    <w:link w:val="Style_42"/>
  </w:style>
  <w:style w:styleId="Style_43" w:type="paragraph">
    <w:name w:val="Тема примечания Знак"/>
    <w:link w:val="Style_43_ch"/>
    <w:rPr>
      <w:b w:val="1"/>
    </w:rPr>
  </w:style>
  <w:style w:styleId="Style_43_ch" w:type="character">
    <w:name w:val="Тема примечания Знак"/>
    <w:link w:val="Style_43"/>
    <w:rPr>
      <w:b w:val="1"/>
    </w:rPr>
  </w:style>
  <w:style w:styleId="Style_44" w:type="paragraph">
    <w:name w:val="WW8Num29z3"/>
    <w:link w:val="Style_44_ch"/>
  </w:style>
  <w:style w:styleId="Style_44_ch" w:type="character">
    <w:name w:val="WW8Num29z3"/>
    <w:link w:val="Style_44"/>
  </w:style>
  <w:style w:styleId="Style_45" w:type="paragraph">
    <w:name w:val="WW8Num32z3"/>
    <w:link w:val="Style_45_ch"/>
  </w:style>
  <w:style w:styleId="Style_45_ch" w:type="character">
    <w:name w:val="WW8Num32z3"/>
    <w:link w:val="Style_45"/>
  </w:style>
  <w:style w:styleId="Style_46" w:type="paragraph">
    <w:name w:val="WW8Num16z5"/>
    <w:link w:val="Style_46_ch"/>
  </w:style>
  <w:style w:styleId="Style_46_ch" w:type="character">
    <w:name w:val="WW8Num16z5"/>
    <w:link w:val="Style_46"/>
  </w:style>
  <w:style w:styleId="Style_47" w:type="paragraph">
    <w:name w:val="toc 6"/>
    <w:next w:val="Style_8"/>
    <w:link w:val="Style_4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7_ch" w:type="character">
    <w:name w:val="toc 6"/>
    <w:link w:val="Style_47"/>
    <w:rPr>
      <w:rFonts w:ascii="XO Thames" w:hAnsi="XO Thames"/>
      <w:sz w:val="28"/>
    </w:rPr>
  </w:style>
  <w:style w:styleId="Style_48" w:type="paragraph">
    <w:name w:val="WW8Num30z0"/>
    <w:link w:val="Style_48_ch"/>
  </w:style>
  <w:style w:styleId="Style_48_ch" w:type="character">
    <w:name w:val="WW8Num30z0"/>
    <w:link w:val="Style_48"/>
  </w:style>
  <w:style w:styleId="Style_49" w:type="paragraph">
    <w:name w:val="WW8Num24z0"/>
    <w:link w:val="Style_49_ch"/>
  </w:style>
  <w:style w:styleId="Style_49_ch" w:type="character">
    <w:name w:val="WW8Num24z0"/>
    <w:link w:val="Style_49"/>
  </w:style>
  <w:style w:styleId="Style_50" w:type="paragraph">
    <w:name w:val="WW8Num2z1"/>
    <w:link w:val="Style_50_ch"/>
    <w:rPr>
      <w:rFonts w:ascii="Courier New" w:hAnsi="Courier New"/>
    </w:rPr>
  </w:style>
  <w:style w:styleId="Style_50_ch" w:type="character">
    <w:name w:val="WW8Num2z1"/>
    <w:link w:val="Style_50"/>
    <w:rPr>
      <w:rFonts w:ascii="Courier New" w:hAnsi="Courier New"/>
    </w:rPr>
  </w:style>
  <w:style w:styleId="Style_51" w:type="paragraph">
    <w:name w:val="toc 7"/>
    <w:next w:val="Style_8"/>
    <w:link w:val="Style_5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1_ch" w:type="character">
    <w:name w:val="toc 7"/>
    <w:link w:val="Style_51"/>
    <w:rPr>
      <w:rFonts w:ascii="XO Thames" w:hAnsi="XO Thames"/>
      <w:sz w:val="28"/>
    </w:rPr>
  </w:style>
  <w:style w:styleId="Style_52" w:type="paragraph">
    <w:name w:val="WW8Num13z6"/>
    <w:link w:val="Style_52_ch"/>
  </w:style>
  <w:style w:styleId="Style_52_ch" w:type="character">
    <w:name w:val="WW8Num13z6"/>
    <w:link w:val="Style_52"/>
  </w:style>
  <w:style w:styleId="Style_53" w:type="paragraph">
    <w:name w:val="WW8Num27z5"/>
    <w:link w:val="Style_53_ch"/>
  </w:style>
  <w:style w:styleId="Style_53_ch" w:type="character">
    <w:name w:val="WW8Num27z5"/>
    <w:link w:val="Style_53"/>
  </w:style>
  <w:style w:styleId="Style_54" w:type="paragraph">
    <w:name w:val="WW8Num24z5"/>
    <w:link w:val="Style_54_ch"/>
  </w:style>
  <w:style w:styleId="Style_54_ch" w:type="character">
    <w:name w:val="WW8Num24z5"/>
    <w:link w:val="Style_54"/>
  </w:style>
  <w:style w:styleId="Style_55" w:type="paragraph">
    <w:name w:val="WW8Num22z6"/>
    <w:link w:val="Style_55_ch"/>
  </w:style>
  <w:style w:styleId="Style_55_ch" w:type="character">
    <w:name w:val="WW8Num22z6"/>
    <w:link w:val="Style_55"/>
  </w:style>
  <w:style w:styleId="Style_56" w:type="paragraph">
    <w:name w:val="WW8Num11z5"/>
    <w:link w:val="Style_56_ch"/>
  </w:style>
  <w:style w:styleId="Style_56_ch" w:type="character">
    <w:name w:val="WW8Num11z5"/>
    <w:link w:val="Style_56"/>
  </w:style>
  <w:style w:styleId="Style_57" w:type="paragraph">
    <w:name w:val="WW8Num21z1"/>
    <w:link w:val="Style_57_ch"/>
  </w:style>
  <w:style w:styleId="Style_57_ch" w:type="character">
    <w:name w:val="WW8Num21z1"/>
    <w:link w:val="Style_57"/>
  </w:style>
  <w:style w:styleId="Style_58" w:type="paragraph">
    <w:name w:val="WW8Num23z2"/>
    <w:link w:val="Style_58_ch"/>
  </w:style>
  <w:style w:styleId="Style_58_ch" w:type="character">
    <w:name w:val="WW8Num23z2"/>
    <w:link w:val="Style_58"/>
  </w:style>
  <w:style w:styleId="Style_59" w:type="paragraph">
    <w:name w:val="WW8Num10z6"/>
    <w:link w:val="Style_59_ch"/>
  </w:style>
  <w:style w:styleId="Style_59_ch" w:type="character">
    <w:name w:val="WW8Num10z6"/>
    <w:link w:val="Style_59"/>
  </w:style>
  <w:style w:styleId="Style_1" w:type="paragraph">
    <w:name w:val="header"/>
    <w:basedOn w:val="Style_8"/>
    <w:link w:val="Style_1_ch"/>
  </w:style>
  <w:style w:styleId="Style_1_ch" w:type="character">
    <w:name w:val="header"/>
    <w:basedOn w:val="Style_8_ch"/>
    <w:link w:val="Style_1"/>
  </w:style>
  <w:style w:styleId="Style_60" w:type="paragraph">
    <w:name w:val="WW8Num33z1"/>
    <w:link w:val="Style_60_ch"/>
  </w:style>
  <w:style w:styleId="Style_60_ch" w:type="character">
    <w:name w:val="WW8Num33z1"/>
    <w:link w:val="Style_60"/>
  </w:style>
  <w:style w:styleId="Style_61" w:type="paragraph">
    <w:name w:val="WW8Num5z7"/>
    <w:link w:val="Style_61_ch"/>
  </w:style>
  <w:style w:styleId="Style_61_ch" w:type="character">
    <w:name w:val="WW8Num5z7"/>
    <w:link w:val="Style_61"/>
  </w:style>
  <w:style w:styleId="Style_62" w:type="paragraph">
    <w:name w:val="WW8Num15z7"/>
    <w:link w:val="Style_62_ch"/>
  </w:style>
  <w:style w:styleId="Style_62_ch" w:type="character">
    <w:name w:val="WW8Num15z7"/>
    <w:link w:val="Style_62"/>
  </w:style>
  <w:style w:styleId="Style_63" w:type="paragraph">
    <w:name w:val="WW8Num12z5"/>
    <w:link w:val="Style_63_ch"/>
  </w:style>
  <w:style w:styleId="Style_63_ch" w:type="character">
    <w:name w:val="WW8Num12z5"/>
    <w:link w:val="Style_63"/>
  </w:style>
  <w:style w:styleId="Style_64" w:type="paragraph">
    <w:name w:val="WW8Num17z1"/>
    <w:link w:val="Style_64_ch"/>
  </w:style>
  <w:style w:styleId="Style_64_ch" w:type="character">
    <w:name w:val="WW8Num17z1"/>
    <w:link w:val="Style_64"/>
  </w:style>
  <w:style w:styleId="Style_65" w:type="paragraph">
    <w:name w:val="WW8Num26z4"/>
    <w:link w:val="Style_65_ch"/>
  </w:style>
  <w:style w:styleId="Style_65_ch" w:type="character">
    <w:name w:val="WW8Num26z4"/>
    <w:link w:val="Style_65"/>
  </w:style>
  <w:style w:styleId="Style_66" w:type="paragraph">
    <w:name w:val="WW8Num19z6"/>
    <w:link w:val="Style_66_ch"/>
  </w:style>
  <w:style w:styleId="Style_66_ch" w:type="character">
    <w:name w:val="WW8Num19z6"/>
    <w:link w:val="Style_66"/>
  </w:style>
  <w:style w:styleId="Style_67" w:type="paragraph">
    <w:name w:val="WW8Num29z7"/>
    <w:link w:val="Style_67_ch"/>
  </w:style>
  <w:style w:styleId="Style_67_ch" w:type="character">
    <w:name w:val="WW8Num29z7"/>
    <w:link w:val="Style_67"/>
  </w:style>
  <w:style w:styleId="Style_68" w:type="paragraph">
    <w:name w:val="WW8Num13z7"/>
    <w:link w:val="Style_68_ch"/>
  </w:style>
  <w:style w:styleId="Style_68_ch" w:type="character">
    <w:name w:val="WW8Num13z7"/>
    <w:link w:val="Style_68"/>
  </w:style>
  <w:style w:styleId="Style_69" w:type="paragraph">
    <w:name w:val="Текст выноски Знак"/>
    <w:link w:val="Style_69_ch"/>
    <w:rPr>
      <w:rFonts w:ascii="Tahoma" w:hAnsi="Tahoma"/>
      <w:sz w:val="16"/>
    </w:rPr>
  </w:style>
  <w:style w:styleId="Style_69_ch" w:type="character">
    <w:name w:val="Текст выноски Знак"/>
    <w:link w:val="Style_69"/>
    <w:rPr>
      <w:rFonts w:ascii="Tahoma" w:hAnsi="Tahoma"/>
      <w:sz w:val="16"/>
    </w:rPr>
  </w:style>
  <w:style w:styleId="Style_70" w:type="paragraph">
    <w:name w:val="Заголовок"/>
    <w:basedOn w:val="Style_8"/>
    <w:next w:val="Style_5"/>
    <w:link w:val="Style_7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0_ch" w:type="character">
    <w:name w:val="Заголовок"/>
    <w:basedOn w:val="Style_8_ch"/>
    <w:link w:val="Style_70"/>
    <w:rPr>
      <w:rFonts w:ascii="Liberation Sans" w:hAnsi="Liberation Sans"/>
      <w:sz w:val="28"/>
    </w:rPr>
  </w:style>
  <w:style w:styleId="Style_71" w:type="paragraph">
    <w:name w:val="Endnote"/>
    <w:link w:val="Style_7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1_ch" w:type="character">
    <w:name w:val="Endnote"/>
    <w:link w:val="Style_71"/>
    <w:rPr>
      <w:rFonts w:ascii="XO Thames" w:hAnsi="XO Thames"/>
      <w:sz w:val="22"/>
    </w:rPr>
  </w:style>
  <w:style w:styleId="Style_72" w:type="paragraph">
    <w:name w:val="heading 3"/>
    <w:basedOn w:val="Style_8"/>
    <w:next w:val="Style_8"/>
    <w:link w:val="Style_72_ch"/>
    <w:uiPriority w:val="9"/>
    <w:qFormat/>
    <w:pPr>
      <w:keepNext w:val="1"/>
      <w:widowControl w:val="1"/>
      <w:numPr>
        <w:ilvl w:val="2"/>
        <w:numId w:val="2"/>
      </w:numPr>
      <w:ind/>
      <w:jc w:val="both"/>
      <w:outlineLvl w:val="2"/>
    </w:pPr>
    <w:rPr>
      <w:sz w:val="28"/>
    </w:rPr>
  </w:style>
  <w:style w:styleId="Style_72_ch" w:type="character">
    <w:name w:val="heading 3"/>
    <w:basedOn w:val="Style_8_ch"/>
    <w:link w:val="Style_72"/>
    <w:rPr>
      <w:sz w:val="28"/>
    </w:rPr>
  </w:style>
  <w:style w:styleId="Style_73" w:type="paragraph">
    <w:name w:val="WW8Num31z3"/>
    <w:link w:val="Style_73_ch"/>
  </w:style>
  <w:style w:styleId="Style_73_ch" w:type="character">
    <w:name w:val="WW8Num31z3"/>
    <w:link w:val="Style_73"/>
  </w:style>
  <w:style w:styleId="Style_74" w:type="paragraph">
    <w:name w:val="WW8Num34z7"/>
    <w:link w:val="Style_74_ch"/>
  </w:style>
  <w:style w:styleId="Style_74_ch" w:type="character">
    <w:name w:val="WW8Num34z7"/>
    <w:link w:val="Style_74"/>
  </w:style>
  <w:style w:styleId="Style_75" w:type="paragraph">
    <w:name w:val="WW8Num18z3"/>
    <w:link w:val="Style_75_ch"/>
  </w:style>
  <w:style w:styleId="Style_75_ch" w:type="character">
    <w:name w:val="WW8Num18z3"/>
    <w:link w:val="Style_75"/>
  </w:style>
  <w:style w:styleId="Style_76" w:type="paragraph">
    <w:name w:val="WW8Num19z8"/>
    <w:link w:val="Style_76_ch"/>
  </w:style>
  <w:style w:styleId="Style_76_ch" w:type="character">
    <w:name w:val="WW8Num19z8"/>
    <w:link w:val="Style_76"/>
  </w:style>
  <w:style w:styleId="Style_77" w:type="paragraph">
    <w:name w:val="WW8Num7z4"/>
    <w:link w:val="Style_77_ch"/>
  </w:style>
  <w:style w:styleId="Style_77_ch" w:type="character">
    <w:name w:val="WW8Num7z4"/>
    <w:link w:val="Style_77"/>
  </w:style>
  <w:style w:styleId="Style_78" w:type="paragraph">
    <w:name w:val="WW8Num27z1"/>
    <w:link w:val="Style_78_ch"/>
  </w:style>
  <w:style w:styleId="Style_78_ch" w:type="character">
    <w:name w:val="WW8Num27z1"/>
    <w:link w:val="Style_78"/>
  </w:style>
  <w:style w:styleId="Style_79" w:type="paragraph">
    <w:name w:val="WW8Num18z8"/>
    <w:link w:val="Style_79_ch"/>
  </w:style>
  <w:style w:styleId="Style_79_ch" w:type="character">
    <w:name w:val="WW8Num18z8"/>
    <w:link w:val="Style_79"/>
  </w:style>
  <w:style w:styleId="Style_80" w:type="paragraph">
    <w:name w:val="WW8Num32z6"/>
    <w:link w:val="Style_80_ch"/>
  </w:style>
  <w:style w:styleId="Style_80_ch" w:type="character">
    <w:name w:val="WW8Num32z6"/>
    <w:link w:val="Style_80"/>
  </w:style>
  <w:style w:styleId="Style_81" w:type="paragraph">
    <w:name w:val="WW8Num34z2"/>
    <w:link w:val="Style_81_ch"/>
  </w:style>
  <w:style w:styleId="Style_81_ch" w:type="character">
    <w:name w:val="WW8Num34z2"/>
    <w:link w:val="Style_81"/>
  </w:style>
  <w:style w:styleId="Style_82" w:type="paragraph">
    <w:name w:val="WW8Num23z8"/>
    <w:link w:val="Style_82_ch"/>
  </w:style>
  <w:style w:styleId="Style_82_ch" w:type="character">
    <w:name w:val="WW8Num23z8"/>
    <w:link w:val="Style_82"/>
  </w:style>
  <w:style w:styleId="Style_83" w:type="paragraph">
    <w:name w:val="WW8Num8z8"/>
    <w:link w:val="Style_83_ch"/>
  </w:style>
  <w:style w:styleId="Style_83_ch" w:type="character">
    <w:name w:val="WW8Num8z8"/>
    <w:link w:val="Style_83"/>
  </w:style>
  <w:style w:styleId="Style_84" w:type="paragraph">
    <w:name w:val="WW8Num33z2"/>
    <w:link w:val="Style_84_ch"/>
  </w:style>
  <w:style w:styleId="Style_84_ch" w:type="character">
    <w:name w:val="WW8Num33z2"/>
    <w:link w:val="Style_84"/>
  </w:style>
  <w:style w:styleId="Style_85" w:type="paragraph">
    <w:name w:val="WW8Num12z3"/>
    <w:link w:val="Style_85_ch"/>
  </w:style>
  <w:style w:styleId="Style_85_ch" w:type="character">
    <w:name w:val="WW8Num12z3"/>
    <w:link w:val="Style_85"/>
  </w:style>
  <w:style w:styleId="Style_86" w:type="paragraph">
    <w:name w:val="WW8Num14z3"/>
    <w:link w:val="Style_86_ch"/>
  </w:style>
  <w:style w:styleId="Style_86_ch" w:type="character">
    <w:name w:val="WW8Num14z3"/>
    <w:link w:val="Style_86"/>
  </w:style>
  <w:style w:styleId="Style_87" w:type="paragraph">
    <w:name w:val="WW8Num26z0"/>
    <w:link w:val="Style_87_ch"/>
  </w:style>
  <w:style w:styleId="Style_87_ch" w:type="character">
    <w:name w:val="WW8Num26z0"/>
    <w:link w:val="Style_87"/>
  </w:style>
  <w:style w:styleId="Style_88" w:type="paragraph">
    <w:name w:val="WW8Num34z6"/>
    <w:link w:val="Style_88_ch"/>
  </w:style>
  <w:style w:styleId="Style_88_ch" w:type="character">
    <w:name w:val="WW8Num34z6"/>
    <w:link w:val="Style_88"/>
  </w:style>
  <w:style w:styleId="Style_89" w:type="paragraph">
    <w:name w:val="WW8Num22z3"/>
    <w:link w:val="Style_89_ch"/>
  </w:style>
  <w:style w:styleId="Style_89_ch" w:type="character">
    <w:name w:val="WW8Num22z3"/>
    <w:link w:val="Style_89"/>
  </w:style>
  <w:style w:styleId="Style_90" w:type="paragraph">
    <w:name w:val="WW8Num9z8"/>
    <w:link w:val="Style_90_ch"/>
  </w:style>
  <w:style w:styleId="Style_90_ch" w:type="character">
    <w:name w:val="WW8Num9z8"/>
    <w:link w:val="Style_90"/>
  </w:style>
  <w:style w:styleId="Style_91" w:type="paragraph">
    <w:name w:val="WW8Num11z6"/>
    <w:link w:val="Style_91_ch"/>
  </w:style>
  <w:style w:styleId="Style_91_ch" w:type="character">
    <w:name w:val="WW8Num11z6"/>
    <w:link w:val="Style_91"/>
  </w:style>
  <w:style w:styleId="Style_92" w:type="paragraph">
    <w:name w:val="WW8Num9z6"/>
    <w:link w:val="Style_92_ch"/>
  </w:style>
  <w:style w:styleId="Style_92_ch" w:type="character">
    <w:name w:val="WW8Num9z6"/>
    <w:link w:val="Style_92"/>
  </w:style>
  <w:style w:styleId="Style_93" w:type="paragraph">
    <w:name w:val="WW8Num9z4"/>
    <w:link w:val="Style_93_ch"/>
  </w:style>
  <w:style w:styleId="Style_93_ch" w:type="character">
    <w:name w:val="WW8Num9z4"/>
    <w:link w:val="Style_93"/>
  </w:style>
  <w:style w:styleId="Style_94" w:type="paragraph">
    <w:name w:val="WW8Num8z7"/>
    <w:link w:val="Style_94_ch"/>
  </w:style>
  <w:style w:styleId="Style_94_ch" w:type="character">
    <w:name w:val="WW8Num8z7"/>
    <w:link w:val="Style_94"/>
  </w:style>
  <w:style w:styleId="Style_95" w:type="paragraph">
    <w:name w:val="WW8Num1z8"/>
    <w:link w:val="Style_95_ch"/>
  </w:style>
  <w:style w:styleId="Style_95_ch" w:type="character">
    <w:name w:val="WW8Num1z8"/>
    <w:link w:val="Style_95"/>
  </w:style>
  <w:style w:styleId="Style_96" w:type="paragraph">
    <w:name w:val="WW8Num30z2"/>
    <w:link w:val="Style_96_ch"/>
  </w:style>
  <w:style w:styleId="Style_96_ch" w:type="character">
    <w:name w:val="WW8Num30z2"/>
    <w:link w:val="Style_96"/>
  </w:style>
  <w:style w:styleId="Style_97" w:type="paragraph">
    <w:name w:val="WW8Num32z1"/>
    <w:link w:val="Style_97_ch"/>
  </w:style>
  <w:style w:styleId="Style_97_ch" w:type="character">
    <w:name w:val="WW8Num32z1"/>
    <w:link w:val="Style_97"/>
  </w:style>
  <w:style w:styleId="Style_98" w:type="paragraph">
    <w:name w:val="WW8Num20z2"/>
    <w:link w:val="Style_98_ch"/>
  </w:style>
  <w:style w:styleId="Style_98_ch" w:type="character">
    <w:name w:val="WW8Num20z2"/>
    <w:link w:val="Style_98"/>
  </w:style>
  <w:style w:styleId="Style_99" w:type="paragraph">
    <w:name w:val="WW8Num4z8"/>
    <w:link w:val="Style_99_ch"/>
  </w:style>
  <w:style w:styleId="Style_99_ch" w:type="character">
    <w:name w:val="WW8Num4z8"/>
    <w:link w:val="Style_99"/>
  </w:style>
  <w:style w:styleId="Style_100" w:type="paragraph">
    <w:name w:val="WW8Num14z8"/>
    <w:link w:val="Style_100_ch"/>
  </w:style>
  <w:style w:styleId="Style_100_ch" w:type="character">
    <w:name w:val="WW8Num14z8"/>
    <w:link w:val="Style_100"/>
  </w:style>
  <w:style w:styleId="Style_101" w:type="paragraph">
    <w:name w:val="WW8Num19z3"/>
    <w:link w:val="Style_101_ch"/>
  </w:style>
  <w:style w:styleId="Style_101_ch" w:type="character">
    <w:name w:val="WW8Num19z3"/>
    <w:link w:val="Style_101"/>
  </w:style>
  <w:style w:styleId="Style_102" w:type="paragraph">
    <w:name w:val="heading 9"/>
    <w:basedOn w:val="Style_8"/>
    <w:next w:val="Style_8"/>
    <w:link w:val="Style_102_ch"/>
    <w:uiPriority w:val="9"/>
    <w:qFormat/>
    <w:pPr>
      <w:keepNext w:val="1"/>
      <w:widowControl w:val="1"/>
      <w:numPr>
        <w:ilvl w:val="8"/>
        <w:numId w:val="2"/>
      </w:numPr>
      <w:ind/>
      <w:outlineLvl w:val="8"/>
    </w:pPr>
    <w:rPr>
      <w:b w:val="1"/>
      <w:sz w:val="26"/>
    </w:rPr>
  </w:style>
  <w:style w:styleId="Style_102_ch" w:type="character">
    <w:name w:val="heading 9"/>
    <w:basedOn w:val="Style_8_ch"/>
    <w:link w:val="Style_102"/>
    <w:rPr>
      <w:b w:val="1"/>
      <w:sz w:val="26"/>
    </w:rPr>
  </w:style>
  <w:style w:styleId="Style_103" w:type="paragraph">
    <w:name w:val="WW8Num24z1"/>
    <w:link w:val="Style_103_ch"/>
  </w:style>
  <w:style w:styleId="Style_103_ch" w:type="character">
    <w:name w:val="WW8Num24z1"/>
    <w:link w:val="Style_103"/>
  </w:style>
  <w:style w:styleId="Style_104" w:type="paragraph">
    <w:name w:val="WW8Num15z3"/>
    <w:link w:val="Style_104_ch"/>
  </w:style>
  <w:style w:styleId="Style_104_ch" w:type="character">
    <w:name w:val="WW8Num15z3"/>
    <w:link w:val="Style_104"/>
  </w:style>
  <w:style w:styleId="Style_105" w:type="paragraph">
    <w:name w:val="WW8Num4z3"/>
    <w:link w:val="Style_105_ch"/>
  </w:style>
  <w:style w:styleId="Style_105_ch" w:type="character">
    <w:name w:val="WW8Num4z3"/>
    <w:link w:val="Style_105"/>
  </w:style>
  <w:style w:styleId="Style_106" w:type="paragraph">
    <w:name w:val="WW8Num33z7"/>
    <w:link w:val="Style_106_ch"/>
  </w:style>
  <w:style w:styleId="Style_106_ch" w:type="character">
    <w:name w:val="WW8Num33z7"/>
    <w:link w:val="Style_106"/>
  </w:style>
  <w:style w:styleId="Style_107" w:type="paragraph">
    <w:name w:val="Верхний и нижний колонтитулы"/>
    <w:basedOn w:val="Style_8"/>
    <w:link w:val="Style_107_ch"/>
    <w:pPr>
      <w:widowControl w:val="1"/>
      <w:tabs>
        <w:tab w:leader="none" w:pos="4819" w:val="center"/>
        <w:tab w:leader="none" w:pos="9638" w:val="right"/>
      </w:tabs>
      <w:ind/>
    </w:pPr>
  </w:style>
  <w:style w:styleId="Style_107_ch" w:type="character">
    <w:name w:val="Верхний и нижний колонтитулы"/>
    <w:basedOn w:val="Style_8_ch"/>
    <w:link w:val="Style_107"/>
  </w:style>
  <w:style w:styleId="Style_108" w:type="paragraph">
    <w:name w:val="WW8Num3z8"/>
    <w:link w:val="Style_108_ch"/>
  </w:style>
  <w:style w:styleId="Style_108_ch" w:type="character">
    <w:name w:val="WW8Num3z8"/>
    <w:link w:val="Style_108"/>
  </w:style>
  <w:style w:styleId="Style_109" w:type="paragraph">
    <w:name w:val="Основной шрифт абзаца1"/>
    <w:link w:val="Style_109_ch"/>
  </w:style>
  <w:style w:styleId="Style_109_ch" w:type="character">
    <w:name w:val="Основной шрифт абзаца1"/>
    <w:link w:val="Style_109"/>
  </w:style>
  <w:style w:styleId="Style_110" w:type="paragraph">
    <w:name w:val="WW8Num22z5"/>
    <w:link w:val="Style_110_ch"/>
  </w:style>
  <w:style w:styleId="Style_110_ch" w:type="character">
    <w:name w:val="WW8Num22z5"/>
    <w:link w:val="Style_110"/>
  </w:style>
  <w:style w:styleId="Style_111" w:type="paragraph">
    <w:name w:val="WW8Num25z3"/>
    <w:link w:val="Style_111_ch"/>
  </w:style>
  <w:style w:styleId="Style_111_ch" w:type="character">
    <w:name w:val="WW8Num25z3"/>
    <w:link w:val="Style_111"/>
  </w:style>
  <w:style w:styleId="Style_112" w:type="paragraph">
    <w:name w:val="WW8Num14z1"/>
    <w:link w:val="Style_112_ch"/>
  </w:style>
  <w:style w:styleId="Style_112_ch" w:type="character">
    <w:name w:val="WW8Num14z1"/>
    <w:link w:val="Style_112"/>
  </w:style>
  <w:style w:styleId="Style_7" w:type="paragraph">
    <w:name w:val="List Paragraph"/>
    <w:basedOn w:val="Style_8"/>
    <w:link w:val="Style_7_ch"/>
    <w:pPr>
      <w:widowControl w:val="1"/>
      <w:ind w:left="720"/>
      <w:contextualSpacing w:val="1"/>
    </w:pPr>
  </w:style>
  <w:style w:styleId="Style_7_ch" w:type="character">
    <w:name w:val="List Paragraph"/>
    <w:basedOn w:val="Style_8_ch"/>
    <w:link w:val="Style_7"/>
  </w:style>
  <w:style w:styleId="Style_113" w:type="paragraph">
    <w:name w:val="WW8Num21z2"/>
    <w:link w:val="Style_113_ch"/>
  </w:style>
  <w:style w:styleId="Style_113_ch" w:type="character">
    <w:name w:val="WW8Num21z2"/>
    <w:link w:val="Style_113"/>
  </w:style>
  <w:style w:styleId="Style_114" w:type="paragraph">
    <w:name w:val="WW8Num23z7"/>
    <w:link w:val="Style_114_ch"/>
  </w:style>
  <w:style w:styleId="Style_114_ch" w:type="character">
    <w:name w:val="WW8Num23z7"/>
    <w:link w:val="Style_114"/>
  </w:style>
  <w:style w:styleId="Style_115" w:type="paragraph">
    <w:name w:val="WW8Num28z8"/>
    <w:link w:val="Style_115_ch"/>
  </w:style>
  <w:style w:styleId="Style_115_ch" w:type="character">
    <w:name w:val="WW8Num28z8"/>
    <w:link w:val="Style_115"/>
  </w:style>
  <w:style w:styleId="Style_116" w:type="paragraph">
    <w:name w:val="WW8Num4z7"/>
    <w:link w:val="Style_116_ch"/>
  </w:style>
  <w:style w:styleId="Style_116_ch" w:type="character">
    <w:name w:val="WW8Num4z7"/>
    <w:link w:val="Style_116"/>
  </w:style>
  <w:style w:styleId="Style_117" w:type="paragraph">
    <w:name w:val="WW8Num34z5"/>
    <w:link w:val="Style_117_ch"/>
  </w:style>
  <w:style w:styleId="Style_117_ch" w:type="character">
    <w:name w:val="WW8Num34z5"/>
    <w:link w:val="Style_117"/>
  </w:style>
  <w:style w:styleId="Style_118" w:type="paragraph">
    <w:name w:val="WW8Num10z7"/>
    <w:link w:val="Style_118_ch"/>
  </w:style>
  <w:style w:styleId="Style_118_ch" w:type="character">
    <w:name w:val="WW8Num10z7"/>
    <w:link w:val="Style_118"/>
  </w:style>
  <w:style w:styleId="Style_119" w:type="paragraph">
    <w:name w:val="WW8Num23z5"/>
    <w:link w:val="Style_119_ch"/>
  </w:style>
  <w:style w:styleId="Style_119_ch" w:type="character">
    <w:name w:val="WW8Num23z5"/>
    <w:link w:val="Style_119"/>
  </w:style>
  <w:style w:styleId="Style_120" w:type="paragraph">
    <w:name w:val="WW8Num5z8"/>
    <w:link w:val="Style_120_ch"/>
  </w:style>
  <w:style w:styleId="Style_120_ch" w:type="character">
    <w:name w:val="WW8Num5z8"/>
    <w:link w:val="Style_120"/>
  </w:style>
  <w:style w:styleId="Style_121" w:type="paragraph">
    <w:name w:val="WW8Num18z7"/>
    <w:link w:val="Style_121_ch"/>
  </w:style>
  <w:style w:styleId="Style_121_ch" w:type="character">
    <w:name w:val="WW8Num18z7"/>
    <w:link w:val="Style_121"/>
  </w:style>
  <w:style w:styleId="Style_122" w:type="paragraph">
    <w:name w:val="WW8Num1z1"/>
    <w:link w:val="Style_122_ch"/>
  </w:style>
  <w:style w:styleId="Style_122_ch" w:type="character">
    <w:name w:val="WW8Num1z1"/>
    <w:link w:val="Style_122"/>
  </w:style>
  <w:style w:styleId="Style_123" w:type="paragraph">
    <w:name w:val="Содержимое таблицы"/>
    <w:basedOn w:val="Style_8"/>
    <w:link w:val="Style_123_ch"/>
  </w:style>
  <w:style w:styleId="Style_123_ch" w:type="character">
    <w:name w:val="Содержимое таблицы"/>
    <w:basedOn w:val="Style_8_ch"/>
    <w:link w:val="Style_123"/>
  </w:style>
  <w:style w:styleId="Style_124" w:type="paragraph">
    <w:name w:val="WW8Num13z3"/>
    <w:link w:val="Style_124_ch"/>
  </w:style>
  <w:style w:styleId="Style_124_ch" w:type="character">
    <w:name w:val="WW8Num13z3"/>
    <w:link w:val="Style_124"/>
  </w:style>
  <w:style w:styleId="Style_125" w:type="paragraph">
    <w:name w:val="WW8Num12z0"/>
    <w:link w:val="Style_125_ch"/>
  </w:style>
  <w:style w:styleId="Style_125_ch" w:type="character">
    <w:name w:val="WW8Num12z0"/>
    <w:link w:val="Style_125"/>
  </w:style>
  <w:style w:styleId="Style_126" w:type="paragraph">
    <w:name w:val="HTML Preformatted"/>
    <w:basedOn w:val="Style_8"/>
    <w:link w:val="Style_126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126_ch" w:type="character">
    <w:name w:val="HTML Preformatted"/>
    <w:basedOn w:val="Style_8_ch"/>
    <w:link w:val="Style_126"/>
    <w:rPr>
      <w:rFonts w:ascii="Courier New" w:hAnsi="Courier New"/>
      <w:sz w:val="20"/>
    </w:rPr>
  </w:style>
  <w:style w:styleId="Style_127" w:type="paragraph">
    <w:name w:val="WW8Num3z7"/>
    <w:link w:val="Style_127_ch"/>
  </w:style>
  <w:style w:styleId="Style_127_ch" w:type="character">
    <w:name w:val="WW8Num3z7"/>
    <w:link w:val="Style_127"/>
  </w:style>
  <w:style w:styleId="Style_128" w:type="paragraph">
    <w:name w:val="WW8Num30z1"/>
    <w:link w:val="Style_128_ch"/>
  </w:style>
  <w:style w:styleId="Style_128_ch" w:type="character">
    <w:name w:val="WW8Num30z1"/>
    <w:link w:val="Style_128"/>
  </w:style>
  <w:style w:styleId="Style_129" w:type="paragraph">
    <w:name w:val="WW8Num6z0"/>
    <w:link w:val="Style_129_ch"/>
    <w:rPr>
      <w:rFonts w:ascii="Times New Roman" w:hAnsi="Times New Roman"/>
    </w:rPr>
  </w:style>
  <w:style w:styleId="Style_129_ch" w:type="character">
    <w:name w:val="WW8Num6z0"/>
    <w:link w:val="Style_129"/>
    <w:rPr>
      <w:rFonts w:ascii="Times New Roman" w:hAnsi="Times New Roman"/>
    </w:rPr>
  </w:style>
  <w:style w:styleId="Style_130" w:type="paragraph">
    <w:name w:val="WW8Num33z0"/>
    <w:link w:val="Style_130_ch"/>
  </w:style>
  <w:style w:styleId="Style_130_ch" w:type="character">
    <w:name w:val="WW8Num33z0"/>
    <w:link w:val="Style_130"/>
  </w:style>
  <w:style w:styleId="Style_131" w:type="paragraph">
    <w:name w:val="WW8Num21z3"/>
    <w:link w:val="Style_131_ch"/>
  </w:style>
  <w:style w:styleId="Style_131_ch" w:type="character">
    <w:name w:val="WW8Num21z3"/>
    <w:link w:val="Style_131"/>
  </w:style>
  <w:style w:styleId="Style_132" w:type="paragraph">
    <w:name w:val="WW8Num3z3"/>
    <w:link w:val="Style_132_ch"/>
  </w:style>
  <w:style w:styleId="Style_132_ch" w:type="character">
    <w:name w:val="WW8Num3z3"/>
    <w:link w:val="Style_132"/>
  </w:style>
  <w:style w:styleId="Style_133" w:type="paragraph">
    <w:name w:val="WW8Num22z1"/>
    <w:link w:val="Style_133_ch"/>
  </w:style>
  <w:style w:styleId="Style_133_ch" w:type="character">
    <w:name w:val="WW8Num22z1"/>
    <w:link w:val="Style_133"/>
  </w:style>
  <w:style w:styleId="Style_4" w:type="paragraph">
    <w:name w:val="ConsPlusNormal"/>
    <w:link w:val="Style_4_ch"/>
    <w:pPr>
      <w:widowControl w:val="0"/>
      <w:ind/>
    </w:pPr>
    <w:rPr>
      <w:sz w:val="24"/>
    </w:rPr>
  </w:style>
  <w:style w:styleId="Style_4_ch" w:type="character">
    <w:name w:val="ConsPlusNormal"/>
    <w:link w:val="Style_4"/>
    <w:rPr>
      <w:sz w:val="24"/>
    </w:rPr>
  </w:style>
  <w:style w:styleId="Style_134" w:type="paragraph">
    <w:name w:val="WW8Num33z6"/>
    <w:link w:val="Style_134_ch"/>
  </w:style>
  <w:style w:styleId="Style_134_ch" w:type="character">
    <w:name w:val="WW8Num33z6"/>
    <w:link w:val="Style_134"/>
  </w:style>
  <w:style w:styleId="Style_135" w:type="paragraph">
    <w:name w:val="Название объекта2"/>
    <w:basedOn w:val="Style_8"/>
    <w:link w:val="Style_135_ch"/>
    <w:pPr>
      <w:widowControl w:val="1"/>
      <w:spacing w:after="120" w:before="120"/>
      <w:ind/>
    </w:pPr>
    <w:rPr>
      <w:i w:val="1"/>
    </w:rPr>
  </w:style>
  <w:style w:styleId="Style_135_ch" w:type="character">
    <w:name w:val="Название объекта2"/>
    <w:basedOn w:val="Style_8_ch"/>
    <w:link w:val="Style_135"/>
    <w:rPr>
      <w:i w:val="1"/>
    </w:rPr>
  </w:style>
  <w:style w:styleId="Style_136" w:type="paragraph">
    <w:name w:val="WW8Num5z4"/>
    <w:link w:val="Style_136_ch"/>
  </w:style>
  <w:style w:styleId="Style_136_ch" w:type="character">
    <w:name w:val="WW8Num5z4"/>
    <w:link w:val="Style_136"/>
  </w:style>
  <w:style w:styleId="Style_137" w:type="paragraph">
    <w:name w:val="WW8Num7z6"/>
    <w:link w:val="Style_137_ch"/>
  </w:style>
  <w:style w:styleId="Style_137_ch" w:type="character">
    <w:name w:val="WW8Num7z6"/>
    <w:link w:val="Style_137"/>
  </w:style>
  <w:style w:styleId="Style_138" w:type="paragraph">
    <w:name w:val="WW8Num30z6"/>
    <w:link w:val="Style_138_ch"/>
  </w:style>
  <w:style w:styleId="Style_138_ch" w:type="character">
    <w:name w:val="WW8Num30z6"/>
    <w:link w:val="Style_138"/>
  </w:style>
  <w:style w:styleId="Style_139" w:type="paragraph">
    <w:name w:val="caption"/>
    <w:basedOn w:val="Style_8"/>
    <w:link w:val="Style_139_ch"/>
    <w:pPr>
      <w:widowControl w:val="1"/>
      <w:spacing w:after="120" w:before="120"/>
      <w:ind/>
    </w:pPr>
    <w:rPr>
      <w:i w:val="1"/>
    </w:rPr>
  </w:style>
  <w:style w:styleId="Style_139_ch" w:type="character">
    <w:name w:val="caption"/>
    <w:basedOn w:val="Style_8_ch"/>
    <w:link w:val="Style_139"/>
    <w:rPr>
      <w:i w:val="1"/>
    </w:rPr>
  </w:style>
  <w:style w:styleId="Style_140" w:type="paragraph">
    <w:name w:val="WW8Num3z1"/>
    <w:link w:val="Style_140_ch"/>
  </w:style>
  <w:style w:styleId="Style_140_ch" w:type="character">
    <w:name w:val="WW8Num3z1"/>
    <w:link w:val="Style_140"/>
  </w:style>
  <w:style w:styleId="Style_141" w:type="paragraph">
    <w:name w:val="WW8Num10z1"/>
    <w:link w:val="Style_141_ch"/>
  </w:style>
  <w:style w:styleId="Style_141_ch" w:type="character">
    <w:name w:val="WW8Num10z1"/>
    <w:link w:val="Style_141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142" w:type="paragraph">
    <w:name w:val="WW8Num10z0"/>
    <w:link w:val="Style_142_ch"/>
  </w:style>
  <w:style w:styleId="Style_142_ch" w:type="character">
    <w:name w:val="WW8Num10z0"/>
    <w:link w:val="Style_142"/>
  </w:style>
  <w:style w:styleId="Style_143" w:type="paragraph">
    <w:name w:val="WW8Num21z8"/>
    <w:link w:val="Style_143_ch"/>
  </w:style>
  <w:style w:styleId="Style_143_ch" w:type="character">
    <w:name w:val="WW8Num21z8"/>
    <w:link w:val="Style_143"/>
  </w:style>
  <w:style w:styleId="Style_144" w:type="paragraph">
    <w:name w:val="Основной шрифт абзаца2"/>
    <w:link w:val="Style_144_ch"/>
  </w:style>
  <w:style w:styleId="Style_144_ch" w:type="character">
    <w:name w:val="Основной шрифт абзаца2"/>
    <w:link w:val="Style_144"/>
  </w:style>
  <w:style w:styleId="Style_145" w:type="paragraph">
    <w:name w:val="WW8Num27z6"/>
    <w:link w:val="Style_145_ch"/>
  </w:style>
  <w:style w:styleId="Style_145_ch" w:type="character">
    <w:name w:val="WW8Num27z6"/>
    <w:link w:val="Style_145"/>
  </w:style>
  <w:style w:styleId="Style_146" w:type="paragraph">
    <w:name w:val="toc 3"/>
    <w:next w:val="Style_8"/>
    <w:link w:val="Style_14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6_ch" w:type="character">
    <w:name w:val="toc 3"/>
    <w:link w:val="Style_146"/>
    <w:rPr>
      <w:rFonts w:ascii="XO Thames" w:hAnsi="XO Thames"/>
      <w:sz w:val="28"/>
    </w:rPr>
  </w:style>
  <w:style w:styleId="Style_147" w:type="paragraph">
    <w:name w:val="WW8Num27z4"/>
    <w:link w:val="Style_147_ch"/>
  </w:style>
  <w:style w:styleId="Style_147_ch" w:type="character">
    <w:name w:val="WW8Num27z4"/>
    <w:link w:val="Style_147"/>
  </w:style>
  <w:style w:styleId="Style_148" w:type="paragraph">
    <w:name w:val="WW8Num17z4"/>
    <w:link w:val="Style_148_ch"/>
  </w:style>
  <w:style w:styleId="Style_148_ch" w:type="character">
    <w:name w:val="WW8Num17z4"/>
    <w:link w:val="Style_148"/>
  </w:style>
  <w:style w:styleId="Style_149" w:type="paragraph">
    <w:name w:val="WW8Num30z3"/>
    <w:link w:val="Style_149_ch"/>
  </w:style>
  <w:style w:styleId="Style_149_ch" w:type="character">
    <w:name w:val="WW8Num30z3"/>
    <w:link w:val="Style_149"/>
  </w:style>
  <w:style w:styleId="Style_150" w:type="paragraph">
    <w:name w:val="WW8Num23z0"/>
    <w:link w:val="Style_150_ch"/>
  </w:style>
  <w:style w:styleId="Style_150_ch" w:type="character">
    <w:name w:val="WW8Num23z0"/>
    <w:link w:val="Style_150"/>
  </w:style>
  <w:style w:styleId="Style_151" w:type="paragraph">
    <w:name w:val="WW8Num25z7"/>
    <w:link w:val="Style_151_ch"/>
  </w:style>
  <w:style w:styleId="Style_151_ch" w:type="character">
    <w:name w:val="WW8Num25z7"/>
    <w:link w:val="Style_151"/>
  </w:style>
  <w:style w:styleId="Style_152" w:type="paragraph">
    <w:name w:val="WW8Num20z0"/>
    <w:link w:val="Style_152_ch"/>
  </w:style>
  <w:style w:styleId="Style_152_ch" w:type="character">
    <w:name w:val="WW8Num20z0"/>
    <w:link w:val="Style_152"/>
  </w:style>
  <w:style w:styleId="Style_153" w:type="paragraph">
    <w:name w:val="WW8Num9z3"/>
    <w:link w:val="Style_153_ch"/>
  </w:style>
  <w:style w:styleId="Style_153_ch" w:type="character">
    <w:name w:val="WW8Num9z3"/>
    <w:link w:val="Style_153"/>
  </w:style>
  <w:style w:styleId="Style_154" w:type="paragraph">
    <w:name w:val="WW8Num27z0"/>
    <w:link w:val="Style_154_ch"/>
  </w:style>
  <w:style w:styleId="Style_154_ch" w:type="character">
    <w:name w:val="WW8Num27z0"/>
    <w:link w:val="Style_154"/>
  </w:style>
  <w:style w:styleId="Style_155" w:type="paragraph">
    <w:name w:val="WW8Num19z5"/>
    <w:link w:val="Style_155_ch"/>
  </w:style>
  <w:style w:styleId="Style_155_ch" w:type="character">
    <w:name w:val="WW8Num19z5"/>
    <w:link w:val="Style_155"/>
  </w:style>
  <w:style w:styleId="Style_156" w:type="paragraph">
    <w:name w:val="List"/>
    <w:basedOn w:val="Style_5"/>
    <w:link w:val="Style_156_ch"/>
  </w:style>
  <w:style w:styleId="Style_156_ch" w:type="character">
    <w:name w:val="List"/>
    <w:basedOn w:val="Style_5_ch"/>
    <w:link w:val="Style_156"/>
  </w:style>
  <w:style w:styleId="Style_157" w:type="paragraph">
    <w:name w:val="WW8Num23z4"/>
    <w:link w:val="Style_157_ch"/>
  </w:style>
  <w:style w:styleId="Style_157_ch" w:type="character">
    <w:name w:val="WW8Num23z4"/>
    <w:link w:val="Style_157"/>
  </w:style>
  <w:style w:styleId="Style_158" w:type="paragraph">
    <w:name w:val="WW8Num4z0"/>
    <w:link w:val="Style_158_ch"/>
  </w:style>
  <w:style w:styleId="Style_158_ch" w:type="character">
    <w:name w:val="WW8Num4z0"/>
    <w:link w:val="Style_158"/>
  </w:style>
  <w:style w:styleId="Style_159" w:type="paragraph">
    <w:name w:val="WW8Num17z8"/>
    <w:link w:val="Style_159_ch"/>
  </w:style>
  <w:style w:styleId="Style_159_ch" w:type="character">
    <w:name w:val="WW8Num17z8"/>
    <w:link w:val="Style_159"/>
  </w:style>
  <w:style w:styleId="Style_160" w:type="paragraph">
    <w:name w:val="WW8Num2z3"/>
    <w:link w:val="Style_160_ch"/>
    <w:rPr>
      <w:rFonts w:ascii="Symbol" w:hAnsi="Symbol"/>
    </w:rPr>
  </w:style>
  <w:style w:styleId="Style_160_ch" w:type="character">
    <w:name w:val="WW8Num2z3"/>
    <w:link w:val="Style_160"/>
    <w:rPr>
      <w:rFonts w:ascii="Symbol" w:hAnsi="Symbol"/>
    </w:rPr>
  </w:style>
  <w:style w:styleId="Style_161" w:type="paragraph">
    <w:name w:val="WW8Num1z3"/>
    <w:link w:val="Style_161_ch"/>
  </w:style>
  <w:style w:styleId="Style_161_ch" w:type="character">
    <w:name w:val="WW8Num1z3"/>
    <w:link w:val="Style_161"/>
  </w:style>
  <w:style w:styleId="Style_162" w:type="paragraph">
    <w:name w:val="WW8Num34z8"/>
    <w:link w:val="Style_162_ch"/>
  </w:style>
  <w:style w:styleId="Style_162_ch" w:type="character">
    <w:name w:val="WW8Num34z8"/>
    <w:link w:val="Style_162"/>
  </w:style>
  <w:style w:styleId="Style_163" w:type="paragraph">
    <w:name w:val="WW8Num15z5"/>
    <w:link w:val="Style_163_ch"/>
  </w:style>
  <w:style w:styleId="Style_163_ch" w:type="character">
    <w:name w:val="WW8Num15z5"/>
    <w:link w:val="Style_163"/>
  </w:style>
  <w:style w:styleId="Style_164" w:type="paragraph">
    <w:name w:val="WW8Num32z5"/>
    <w:link w:val="Style_164_ch"/>
  </w:style>
  <w:style w:styleId="Style_164_ch" w:type="character">
    <w:name w:val="WW8Num32z5"/>
    <w:link w:val="Style_164"/>
  </w:style>
  <w:style w:styleId="Style_165" w:type="paragraph">
    <w:name w:val="WW8Num28z4"/>
    <w:link w:val="Style_165_ch"/>
  </w:style>
  <w:style w:styleId="Style_165_ch" w:type="character">
    <w:name w:val="WW8Num28z4"/>
    <w:link w:val="Style_165"/>
  </w:style>
  <w:style w:styleId="Style_166" w:type="paragraph">
    <w:name w:val="WW8Num29z1"/>
    <w:link w:val="Style_166_ch"/>
  </w:style>
  <w:style w:styleId="Style_166_ch" w:type="character">
    <w:name w:val="WW8Num29z1"/>
    <w:link w:val="Style_166"/>
  </w:style>
  <w:style w:styleId="Style_167" w:type="paragraph">
    <w:name w:val="WW8Num11z2"/>
    <w:link w:val="Style_167_ch"/>
  </w:style>
  <w:style w:styleId="Style_167_ch" w:type="character">
    <w:name w:val="WW8Num11z2"/>
    <w:link w:val="Style_167"/>
  </w:style>
  <w:style w:styleId="Style_168" w:type="paragraph">
    <w:name w:val="WW8Num8z1"/>
    <w:link w:val="Style_168_ch"/>
  </w:style>
  <w:style w:styleId="Style_168_ch" w:type="character">
    <w:name w:val="WW8Num8z1"/>
    <w:link w:val="Style_168"/>
  </w:style>
  <w:style w:styleId="Style_169" w:type="paragraph">
    <w:name w:val="WW8Num32z7"/>
    <w:link w:val="Style_169_ch"/>
  </w:style>
  <w:style w:styleId="Style_169_ch" w:type="character">
    <w:name w:val="WW8Num32z7"/>
    <w:link w:val="Style_169"/>
  </w:style>
  <w:style w:styleId="Style_170" w:type="paragraph">
    <w:name w:val="WW8Num34z1"/>
    <w:link w:val="Style_170_ch"/>
  </w:style>
  <w:style w:styleId="Style_170_ch" w:type="character">
    <w:name w:val="WW8Num34z1"/>
    <w:link w:val="Style_170"/>
  </w:style>
  <w:style w:styleId="Style_171" w:type="paragraph">
    <w:name w:val="WW8Num17z5"/>
    <w:link w:val="Style_171_ch"/>
  </w:style>
  <w:style w:styleId="Style_171_ch" w:type="character">
    <w:name w:val="WW8Num17z5"/>
    <w:link w:val="Style_171"/>
  </w:style>
  <w:style w:styleId="Style_172" w:type="paragraph">
    <w:name w:val="Знак примечания1"/>
    <w:link w:val="Style_172_ch"/>
    <w:rPr>
      <w:sz w:val="16"/>
    </w:rPr>
  </w:style>
  <w:style w:styleId="Style_172_ch" w:type="character">
    <w:name w:val="Знак примечания1"/>
    <w:link w:val="Style_172"/>
    <w:rPr>
      <w:sz w:val="16"/>
    </w:rPr>
  </w:style>
  <w:style w:styleId="Style_173" w:type="paragraph">
    <w:name w:val="WW8Num13z1"/>
    <w:link w:val="Style_173_ch"/>
  </w:style>
  <w:style w:styleId="Style_173_ch" w:type="character">
    <w:name w:val="WW8Num13z1"/>
    <w:link w:val="Style_173"/>
  </w:style>
  <w:style w:styleId="Style_174" w:type="paragraph">
    <w:name w:val="WW8Num3z0"/>
    <w:link w:val="Style_174_ch"/>
  </w:style>
  <w:style w:styleId="Style_174_ch" w:type="character">
    <w:name w:val="WW8Num3z0"/>
    <w:link w:val="Style_174"/>
  </w:style>
  <w:style w:styleId="Style_175" w:type="paragraph">
    <w:name w:val="WW8Num16z3"/>
    <w:link w:val="Style_175_ch"/>
  </w:style>
  <w:style w:styleId="Style_175_ch" w:type="character">
    <w:name w:val="WW8Num16z3"/>
    <w:link w:val="Style_175"/>
  </w:style>
  <w:style w:styleId="Style_176" w:type="paragraph">
    <w:name w:val="WW8Num34z4"/>
    <w:link w:val="Style_176_ch"/>
  </w:style>
  <w:style w:styleId="Style_176_ch" w:type="character">
    <w:name w:val="WW8Num34z4"/>
    <w:link w:val="Style_176"/>
  </w:style>
  <w:style w:styleId="Style_177" w:type="paragraph">
    <w:name w:val="WW8Num15z0"/>
    <w:link w:val="Style_177_ch"/>
  </w:style>
  <w:style w:styleId="Style_177_ch" w:type="character">
    <w:name w:val="WW8Num15z0"/>
    <w:link w:val="Style_177"/>
  </w:style>
  <w:style w:styleId="Style_178" w:type="paragraph">
    <w:name w:val="WW8Num8z5"/>
    <w:link w:val="Style_178_ch"/>
  </w:style>
  <w:style w:styleId="Style_178_ch" w:type="character">
    <w:name w:val="WW8Num8z5"/>
    <w:link w:val="Style_178"/>
  </w:style>
  <w:style w:styleId="Style_179" w:type="paragraph">
    <w:name w:val="WW8Num5z0"/>
    <w:link w:val="Style_179_ch"/>
  </w:style>
  <w:style w:styleId="Style_179_ch" w:type="character">
    <w:name w:val="WW8Num5z0"/>
    <w:link w:val="Style_179"/>
  </w:style>
  <w:style w:styleId="Style_180" w:type="paragraph">
    <w:name w:val="WW8Num30z4"/>
    <w:link w:val="Style_180_ch"/>
  </w:style>
  <w:style w:styleId="Style_180_ch" w:type="character">
    <w:name w:val="WW8Num30z4"/>
    <w:link w:val="Style_180"/>
  </w:style>
  <w:style w:styleId="Style_181" w:type="paragraph">
    <w:name w:val="Standard"/>
    <w:link w:val="Style_181_ch"/>
    <w:rPr>
      <w:sz w:val="24"/>
    </w:rPr>
  </w:style>
  <w:style w:styleId="Style_181_ch" w:type="character">
    <w:name w:val="Standard"/>
    <w:link w:val="Style_181"/>
    <w:rPr>
      <w:sz w:val="24"/>
    </w:rPr>
  </w:style>
  <w:style w:styleId="Style_182" w:type="paragraph">
    <w:name w:val="heading 5"/>
    <w:basedOn w:val="Style_8"/>
    <w:next w:val="Style_8"/>
    <w:link w:val="Style_182_ch"/>
    <w:uiPriority w:val="9"/>
    <w:qFormat/>
    <w:pPr>
      <w:keepNext w:val="1"/>
      <w:widowControl w:val="1"/>
      <w:numPr>
        <w:ilvl w:val="4"/>
        <w:numId w:val="2"/>
      </w:numPr>
      <w:ind/>
      <w:outlineLvl w:val="4"/>
    </w:pPr>
    <w:rPr>
      <w:b w:val="1"/>
      <w:sz w:val="28"/>
    </w:rPr>
  </w:style>
  <w:style w:styleId="Style_182_ch" w:type="character">
    <w:name w:val="heading 5"/>
    <w:basedOn w:val="Style_8_ch"/>
    <w:link w:val="Style_182"/>
    <w:rPr>
      <w:b w:val="1"/>
      <w:sz w:val="28"/>
    </w:rPr>
  </w:style>
  <w:style w:styleId="Style_183" w:type="paragraph">
    <w:name w:val="WW8Num26z3"/>
    <w:link w:val="Style_183_ch"/>
  </w:style>
  <w:style w:styleId="Style_183_ch" w:type="character">
    <w:name w:val="WW8Num26z3"/>
    <w:link w:val="Style_183"/>
  </w:style>
  <w:style w:styleId="Style_184" w:type="paragraph">
    <w:name w:val="WW8Num24z3"/>
    <w:link w:val="Style_184_ch"/>
  </w:style>
  <w:style w:styleId="Style_184_ch" w:type="character">
    <w:name w:val="WW8Num24z3"/>
    <w:link w:val="Style_184"/>
  </w:style>
  <w:style w:styleId="Style_185" w:type="paragraph">
    <w:name w:val="WW8Num8z4"/>
    <w:link w:val="Style_185_ch"/>
  </w:style>
  <w:style w:styleId="Style_185_ch" w:type="character">
    <w:name w:val="WW8Num8z4"/>
    <w:link w:val="Style_185"/>
  </w:style>
  <w:style w:styleId="Style_186" w:type="paragraph">
    <w:name w:val="WW8Num11z3"/>
    <w:link w:val="Style_186_ch"/>
  </w:style>
  <w:style w:styleId="Style_186_ch" w:type="character">
    <w:name w:val="WW8Num11z3"/>
    <w:link w:val="Style_186"/>
  </w:style>
  <w:style w:styleId="Style_187" w:type="paragraph">
    <w:name w:val="Основной шрифт абзаца3"/>
    <w:link w:val="Style_187_ch"/>
  </w:style>
  <w:style w:styleId="Style_187_ch" w:type="character">
    <w:name w:val="Основной шрифт абзаца3"/>
    <w:link w:val="Style_187"/>
  </w:style>
  <w:style w:styleId="Style_188" w:type="paragraph">
    <w:name w:val="Основной текст с отступом 21"/>
    <w:basedOn w:val="Style_8"/>
    <w:link w:val="Style_188_ch"/>
    <w:pPr>
      <w:widowControl w:val="1"/>
      <w:ind w:left="510"/>
      <w:jc w:val="both"/>
    </w:pPr>
    <w:rPr>
      <w:sz w:val="28"/>
    </w:rPr>
  </w:style>
  <w:style w:styleId="Style_188_ch" w:type="character">
    <w:name w:val="Основной текст с отступом 21"/>
    <w:basedOn w:val="Style_8_ch"/>
    <w:link w:val="Style_188"/>
    <w:rPr>
      <w:sz w:val="28"/>
    </w:rPr>
  </w:style>
  <w:style w:styleId="Style_189" w:type="paragraph">
    <w:name w:val="WW8Num14z5"/>
    <w:link w:val="Style_189_ch"/>
  </w:style>
  <w:style w:styleId="Style_189_ch" w:type="character">
    <w:name w:val="WW8Num14z5"/>
    <w:link w:val="Style_189"/>
  </w:style>
  <w:style w:styleId="Style_190" w:type="paragraph">
    <w:name w:val="WW8Num8z6"/>
    <w:link w:val="Style_190_ch"/>
  </w:style>
  <w:style w:styleId="Style_190_ch" w:type="character">
    <w:name w:val="WW8Num8z6"/>
    <w:link w:val="Style_190"/>
  </w:style>
  <w:style w:styleId="Style_191" w:type="paragraph">
    <w:name w:val="WW8Num23z1"/>
    <w:link w:val="Style_191_ch"/>
  </w:style>
  <w:style w:styleId="Style_191_ch" w:type="character">
    <w:name w:val="WW8Num23z1"/>
    <w:link w:val="Style_191"/>
  </w:style>
  <w:style w:styleId="Style_192" w:type="paragraph">
    <w:name w:val="WW8Num28z5"/>
    <w:link w:val="Style_192_ch"/>
  </w:style>
  <w:style w:styleId="Style_192_ch" w:type="character">
    <w:name w:val="WW8Num28z5"/>
    <w:link w:val="Style_192"/>
  </w:style>
  <w:style w:styleId="Style_193" w:type="paragraph">
    <w:name w:val="WW8Num13z0"/>
    <w:link w:val="Style_193_ch"/>
  </w:style>
  <w:style w:styleId="Style_193_ch" w:type="character">
    <w:name w:val="WW8Num13z0"/>
    <w:link w:val="Style_193"/>
  </w:style>
  <w:style w:styleId="Style_194" w:type="paragraph">
    <w:name w:val="WW8Num33z5"/>
    <w:link w:val="Style_194_ch"/>
  </w:style>
  <w:style w:styleId="Style_194_ch" w:type="character">
    <w:name w:val="WW8Num33z5"/>
    <w:link w:val="Style_194"/>
  </w:style>
  <w:style w:styleId="Style_195" w:type="paragraph">
    <w:name w:val="WW8Num9z2"/>
    <w:link w:val="Style_195_ch"/>
  </w:style>
  <w:style w:styleId="Style_195_ch" w:type="character">
    <w:name w:val="WW8Num9z2"/>
    <w:link w:val="Style_195"/>
  </w:style>
  <w:style w:styleId="Style_196" w:type="paragraph">
    <w:name w:val="WW8Num9z1"/>
    <w:link w:val="Style_196_ch"/>
  </w:style>
  <w:style w:styleId="Style_196_ch" w:type="character">
    <w:name w:val="WW8Num9z1"/>
    <w:link w:val="Style_196"/>
  </w:style>
  <w:style w:styleId="Style_197" w:type="paragraph">
    <w:name w:val="WW8Num31z1"/>
    <w:link w:val="Style_197_ch"/>
  </w:style>
  <w:style w:styleId="Style_197_ch" w:type="character">
    <w:name w:val="WW8Num31z1"/>
    <w:link w:val="Style_197"/>
  </w:style>
  <w:style w:styleId="Style_198" w:type="paragraph">
    <w:name w:val="WW8Num16z8"/>
    <w:link w:val="Style_198_ch"/>
  </w:style>
  <w:style w:styleId="Style_198_ch" w:type="character">
    <w:name w:val="WW8Num16z8"/>
    <w:link w:val="Style_198"/>
  </w:style>
  <w:style w:styleId="Style_199" w:type="paragraph">
    <w:name w:val="WW8Num25z5"/>
    <w:link w:val="Style_199_ch"/>
  </w:style>
  <w:style w:styleId="Style_199_ch" w:type="character">
    <w:name w:val="WW8Num25z5"/>
    <w:link w:val="Style_199"/>
  </w:style>
  <w:style w:styleId="Style_200" w:type="paragraph">
    <w:name w:val="heading 1"/>
    <w:basedOn w:val="Style_8"/>
    <w:next w:val="Style_8"/>
    <w:link w:val="Style_200_ch"/>
    <w:uiPriority w:val="9"/>
    <w:qFormat/>
    <w:pPr>
      <w:keepNext w:val="1"/>
      <w:widowControl w:val="1"/>
      <w:numPr>
        <w:numId w:val="2"/>
      </w:numPr>
      <w:ind/>
      <w:jc w:val="center"/>
      <w:outlineLvl w:val="0"/>
    </w:pPr>
    <w:rPr>
      <w:sz w:val="28"/>
    </w:rPr>
  </w:style>
  <w:style w:styleId="Style_200_ch" w:type="character">
    <w:name w:val="heading 1"/>
    <w:basedOn w:val="Style_8_ch"/>
    <w:link w:val="Style_200"/>
    <w:rPr>
      <w:sz w:val="28"/>
    </w:rPr>
  </w:style>
  <w:style w:styleId="Style_201" w:type="paragraph">
    <w:name w:val="WW8Num2z0"/>
    <w:link w:val="Style_201_ch"/>
    <w:rPr>
      <w:rFonts w:ascii="Times New Roman" w:hAnsi="Times New Roman"/>
    </w:rPr>
  </w:style>
  <w:style w:styleId="Style_201_ch" w:type="character">
    <w:name w:val="WW8Num2z0"/>
    <w:link w:val="Style_201"/>
    <w:rPr>
      <w:rFonts w:ascii="Times New Roman" w:hAnsi="Times New Roman"/>
    </w:rPr>
  </w:style>
  <w:style w:styleId="Style_202" w:type="paragraph">
    <w:name w:val="WW8Num20z7"/>
    <w:link w:val="Style_202_ch"/>
  </w:style>
  <w:style w:styleId="Style_202_ch" w:type="character">
    <w:name w:val="WW8Num20z7"/>
    <w:link w:val="Style_202"/>
  </w:style>
  <w:style w:styleId="Style_203" w:type="paragraph">
    <w:name w:val="WW8Num9z0"/>
    <w:link w:val="Style_203_ch"/>
  </w:style>
  <w:style w:styleId="Style_203_ch" w:type="character">
    <w:name w:val="WW8Num9z0"/>
    <w:link w:val="Style_203"/>
  </w:style>
  <w:style w:styleId="Style_204" w:type="paragraph">
    <w:name w:val="WW8Num11z4"/>
    <w:link w:val="Style_204_ch"/>
  </w:style>
  <w:style w:styleId="Style_204_ch" w:type="character">
    <w:name w:val="WW8Num11z4"/>
    <w:link w:val="Style_204"/>
  </w:style>
  <w:style w:styleId="Style_205" w:type="paragraph">
    <w:name w:val="footer"/>
    <w:basedOn w:val="Style_8"/>
    <w:link w:val="Style_205_ch"/>
  </w:style>
  <w:style w:styleId="Style_205_ch" w:type="character">
    <w:name w:val="footer"/>
    <w:basedOn w:val="Style_8_ch"/>
    <w:link w:val="Style_205"/>
  </w:style>
  <w:style w:styleId="Style_206" w:type="paragraph">
    <w:name w:val="page number"/>
    <w:basedOn w:val="Style_109"/>
    <w:link w:val="Style_206_ch"/>
  </w:style>
  <w:style w:styleId="Style_206_ch" w:type="character">
    <w:name w:val="page number"/>
    <w:basedOn w:val="Style_109_ch"/>
    <w:link w:val="Style_206"/>
  </w:style>
  <w:style w:styleId="Style_207" w:type="paragraph">
    <w:name w:val="WW8Num12z8"/>
    <w:link w:val="Style_207_ch"/>
  </w:style>
  <w:style w:styleId="Style_207_ch" w:type="character">
    <w:name w:val="WW8Num12z8"/>
    <w:link w:val="Style_207"/>
  </w:style>
  <w:style w:styleId="Style_208" w:type="paragraph">
    <w:name w:val="WW8Num28z6"/>
    <w:link w:val="Style_208_ch"/>
  </w:style>
  <w:style w:styleId="Style_208_ch" w:type="character">
    <w:name w:val="WW8Num28z6"/>
    <w:link w:val="Style_208"/>
  </w:style>
  <w:style w:styleId="Style_209" w:type="paragraph">
    <w:name w:val="WW8Num3z6"/>
    <w:link w:val="Style_209_ch"/>
  </w:style>
  <w:style w:styleId="Style_209_ch" w:type="character">
    <w:name w:val="WW8Num3z6"/>
    <w:link w:val="Style_209"/>
  </w:style>
  <w:style w:styleId="Style_210" w:type="paragraph">
    <w:name w:val="Текст примечания1"/>
    <w:basedOn w:val="Style_8"/>
    <w:link w:val="Style_210_ch"/>
    <w:rPr>
      <w:sz w:val="20"/>
    </w:rPr>
  </w:style>
  <w:style w:styleId="Style_210_ch" w:type="character">
    <w:name w:val="Текст примечания1"/>
    <w:basedOn w:val="Style_8_ch"/>
    <w:link w:val="Style_210"/>
    <w:rPr>
      <w:sz w:val="20"/>
    </w:rPr>
  </w:style>
  <w:style w:styleId="Style_211" w:type="paragraph">
    <w:name w:val="WW8Num27z3"/>
    <w:link w:val="Style_211_ch"/>
  </w:style>
  <w:style w:styleId="Style_211_ch" w:type="character">
    <w:name w:val="WW8Num27z3"/>
    <w:link w:val="Style_211"/>
  </w:style>
  <w:style w:styleId="Style_212" w:type="paragraph">
    <w:name w:val="WW8Num30z5"/>
    <w:link w:val="Style_212_ch"/>
  </w:style>
  <w:style w:styleId="Style_212_ch" w:type="character">
    <w:name w:val="WW8Num30z5"/>
    <w:link w:val="Style_212"/>
  </w:style>
  <w:style w:styleId="Style_213" w:type="paragraph">
    <w:name w:val="WW8Num22z8"/>
    <w:link w:val="Style_213_ch"/>
  </w:style>
  <w:style w:styleId="Style_213_ch" w:type="character">
    <w:name w:val="WW8Num22z8"/>
    <w:link w:val="Style_213"/>
  </w:style>
  <w:style w:styleId="Style_214" w:type="paragraph">
    <w:name w:val="Hyperlink"/>
    <w:link w:val="Style_214_ch"/>
    <w:rPr>
      <w:color w:val="0000FF"/>
      <w:u w:val="single"/>
    </w:rPr>
  </w:style>
  <w:style w:styleId="Style_214_ch" w:type="character">
    <w:name w:val="Hyperlink"/>
    <w:link w:val="Style_214"/>
    <w:rPr>
      <w:color w:val="0000FF"/>
      <w:u w:val="single"/>
    </w:rPr>
  </w:style>
  <w:style w:styleId="Style_215" w:type="paragraph">
    <w:name w:val="Footnote"/>
    <w:link w:val="Style_2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5_ch" w:type="character">
    <w:name w:val="Footnote"/>
    <w:link w:val="Style_215"/>
    <w:rPr>
      <w:rFonts w:ascii="XO Thames" w:hAnsi="XO Thames"/>
      <w:sz w:val="22"/>
    </w:rPr>
  </w:style>
  <w:style w:styleId="Style_216" w:type="paragraph">
    <w:name w:val="heading 8"/>
    <w:basedOn w:val="Style_8"/>
    <w:next w:val="Style_8"/>
    <w:link w:val="Style_216_ch"/>
    <w:uiPriority w:val="9"/>
    <w:qFormat/>
    <w:pPr>
      <w:keepNext w:val="1"/>
      <w:widowControl w:val="1"/>
      <w:numPr>
        <w:ilvl w:val="7"/>
        <w:numId w:val="2"/>
      </w:numPr>
      <w:ind/>
      <w:outlineLvl w:val="7"/>
    </w:pPr>
    <w:rPr>
      <w:sz w:val="28"/>
    </w:rPr>
  </w:style>
  <w:style w:styleId="Style_216_ch" w:type="character">
    <w:name w:val="heading 8"/>
    <w:basedOn w:val="Style_8_ch"/>
    <w:link w:val="Style_216"/>
    <w:rPr>
      <w:sz w:val="28"/>
    </w:rPr>
  </w:style>
  <w:style w:styleId="Style_217" w:type="paragraph">
    <w:name w:val="WW8Num31z2"/>
    <w:link w:val="Style_217_ch"/>
  </w:style>
  <w:style w:styleId="Style_217_ch" w:type="character">
    <w:name w:val="WW8Num31z2"/>
    <w:link w:val="Style_217"/>
  </w:style>
  <w:style w:styleId="Style_218" w:type="paragraph">
    <w:name w:val="WW8Num14z0"/>
    <w:link w:val="Style_218_ch"/>
  </w:style>
  <w:style w:styleId="Style_218_ch" w:type="character">
    <w:name w:val="WW8Num14z0"/>
    <w:link w:val="Style_218"/>
  </w:style>
  <w:style w:styleId="Style_219" w:type="paragraph">
    <w:name w:val="WW8Num24z4"/>
    <w:link w:val="Style_219_ch"/>
  </w:style>
  <w:style w:styleId="Style_219_ch" w:type="character">
    <w:name w:val="WW8Num24z4"/>
    <w:link w:val="Style_219"/>
  </w:style>
  <w:style w:styleId="Style_220" w:type="paragraph">
    <w:name w:val="WW8Num28z2"/>
    <w:link w:val="Style_220_ch"/>
  </w:style>
  <w:style w:styleId="Style_220_ch" w:type="character">
    <w:name w:val="WW8Num28z2"/>
    <w:link w:val="Style_220"/>
  </w:style>
  <w:style w:styleId="Style_221" w:type="paragraph">
    <w:name w:val="WW8Num25z4"/>
    <w:link w:val="Style_221_ch"/>
  </w:style>
  <w:style w:styleId="Style_221_ch" w:type="character">
    <w:name w:val="WW8Num25z4"/>
    <w:link w:val="Style_221"/>
  </w:style>
  <w:style w:styleId="Style_222" w:type="paragraph">
    <w:name w:val="WW8Num24z8"/>
    <w:link w:val="Style_222_ch"/>
  </w:style>
  <w:style w:styleId="Style_222_ch" w:type="character">
    <w:name w:val="WW8Num24z8"/>
    <w:link w:val="Style_222"/>
  </w:style>
  <w:style w:styleId="Style_223" w:type="paragraph">
    <w:name w:val="toc 1"/>
    <w:next w:val="Style_8"/>
    <w:link w:val="Style_22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3_ch" w:type="character">
    <w:name w:val="toc 1"/>
    <w:link w:val="Style_223"/>
    <w:rPr>
      <w:rFonts w:ascii="XO Thames" w:hAnsi="XO Thames"/>
      <w:b w:val="1"/>
      <w:sz w:val="28"/>
    </w:rPr>
  </w:style>
  <w:style w:styleId="Style_224" w:type="paragraph">
    <w:name w:val="Содержимое врезки"/>
    <w:basedOn w:val="Style_8"/>
    <w:link w:val="Style_224_ch"/>
  </w:style>
  <w:style w:styleId="Style_224_ch" w:type="character">
    <w:name w:val="Содержимое врезки"/>
    <w:basedOn w:val="Style_8_ch"/>
    <w:link w:val="Style_224"/>
  </w:style>
  <w:style w:styleId="Style_225" w:type="paragraph">
    <w:name w:val="WW8Num26z1"/>
    <w:link w:val="Style_225_ch"/>
  </w:style>
  <w:style w:styleId="Style_225_ch" w:type="character">
    <w:name w:val="WW8Num26z1"/>
    <w:link w:val="Style_225"/>
  </w:style>
  <w:style w:styleId="Style_226" w:type="paragraph">
    <w:name w:val="Текст Знак"/>
    <w:link w:val="Style_226_ch"/>
    <w:rPr>
      <w:rFonts w:ascii="Courier New" w:hAnsi="Courier New"/>
    </w:rPr>
  </w:style>
  <w:style w:styleId="Style_226_ch" w:type="character">
    <w:name w:val="Текст Знак"/>
    <w:link w:val="Style_226"/>
    <w:rPr>
      <w:rFonts w:ascii="Courier New" w:hAnsi="Courier New"/>
    </w:rPr>
  </w:style>
  <w:style w:styleId="Style_227" w:type="paragraph">
    <w:name w:val="WW8Num1z0"/>
    <w:link w:val="Style_227_ch"/>
  </w:style>
  <w:style w:styleId="Style_227_ch" w:type="character">
    <w:name w:val="WW8Num1z0"/>
    <w:link w:val="Style_227"/>
  </w:style>
  <w:style w:styleId="Style_228" w:type="paragraph">
    <w:name w:val="WW8Num12z4"/>
    <w:link w:val="Style_228_ch"/>
  </w:style>
  <w:style w:styleId="Style_228_ch" w:type="character">
    <w:name w:val="WW8Num12z4"/>
    <w:link w:val="Style_228"/>
  </w:style>
  <w:style w:styleId="Style_229" w:type="paragraph">
    <w:name w:val="WW8Num25z2"/>
    <w:link w:val="Style_229_ch"/>
  </w:style>
  <w:style w:styleId="Style_229_ch" w:type="character">
    <w:name w:val="WW8Num25z2"/>
    <w:link w:val="Style_229"/>
  </w:style>
  <w:style w:styleId="Style_230" w:type="paragraph">
    <w:name w:val="WW8Num19z1"/>
    <w:link w:val="Style_230_ch"/>
  </w:style>
  <w:style w:styleId="Style_230_ch" w:type="character">
    <w:name w:val="WW8Num19z1"/>
    <w:link w:val="Style_230"/>
  </w:style>
  <w:style w:styleId="Style_231" w:type="paragraph">
    <w:name w:val="WW8Num31z8"/>
    <w:link w:val="Style_231_ch"/>
  </w:style>
  <w:style w:styleId="Style_231_ch" w:type="character">
    <w:name w:val="WW8Num31z8"/>
    <w:link w:val="Style_231"/>
  </w:style>
  <w:style w:styleId="Style_232" w:type="paragraph">
    <w:name w:val="WW8Num32z0"/>
    <w:link w:val="Style_232_ch"/>
  </w:style>
  <w:style w:styleId="Style_232_ch" w:type="character">
    <w:name w:val="WW8Num32z0"/>
    <w:link w:val="Style_232"/>
  </w:style>
  <w:style w:styleId="Style_233" w:type="paragraph">
    <w:name w:val="WW8Num26z8"/>
    <w:link w:val="Style_233_ch"/>
  </w:style>
  <w:style w:styleId="Style_233_ch" w:type="character">
    <w:name w:val="WW8Num26z8"/>
    <w:link w:val="Style_233"/>
  </w:style>
  <w:style w:styleId="Style_234" w:type="paragraph">
    <w:name w:val="WW8Num7z3"/>
    <w:link w:val="Style_234_ch"/>
  </w:style>
  <w:style w:styleId="Style_234_ch" w:type="character">
    <w:name w:val="WW8Num7z3"/>
    <w:link w:val="Style_234"/>
  </w:style>
  <w:style w:styleId="Style_235" w:type="paragraph">
    <w:name w:val="WW8Num26z7"/>
    <w:link w:val="Style_235_ch"/>
  </w:style>
  <w:style w:styleId="Style_235_ch" w:type="character">
    <w:name w:val="WW8Num26z7"/>
    <w:link w:val="Style_235"/>
  </w:style>
  <w:style w:styleId="Style_236" w:type="paragraph">
    <w:name w:val="Текст2"/>
    <w:basedOn w:val="Style_8"/>
    <w:link w:val="Style_236_ch"/>
    <w:rPr>
      <w:rFonts w:ascii="Courier New" w:hAnsi="Courier New"/>
      <w:sz w:val="20"/>
    </w:rPr>
  </w:style>
  <w:style w:styleId="Style_236_ch" w:type="character">
    <w:name w:val="Текст2"/>
    <w:basedOn w:val="Style_8_ch"/>
    <w:link w:val="Style_236"/>
    <w:rPr>
      <w:rFonts w:ascii="Courier New" w:hAnsi="Courier New"/>
      <w:sz w:val="20"/>
    </w:rPr>
  </w:style>
  <w:style w:styleId="Style_237" w:type="paragraph">
    <w:name w:val="WW8Num25z1"/>
    <w:link w:val="Style_237_ch"/>
  </w:style>
  <w:style w:styleId="Style_237_ch" w:type="character">
    <w:name w:val="WW8Num25z1"/>
    <w:link w:val="Style_237"/>
  </w:style>
  <w:style w:styleId="Style_238" w:type="paragraph">
    <w:name w:val="WW8Num26z5"/>
    <w:link w:val="Style_238_ch"/>
  </w:style>
  <w:style w:styleId="Style_238_ch" w:type="character">
    <w:name w:val="WW8Num26z5"/>
    <w:link w:val="Style_238"/>
  </w:style>
  <w:style w:styleId="Style_239" w:type="paragraph">
    <w:name w:val="Header and Footer"/>
    <w:link w:val="Style_23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9_ch" w:type="character">
    <w:name w:val="Header and Footer"/>
    <w:link w:val="Style_239"/>
    <w:rPr>
      <w:rFonts w:ascii="XO Thames" w:hAnsi="XO Thames"/>
      <w:sz w:val="28"/>
    </w:rPr>
  </w:style>
  <w:style w:styleId="Style_240" w:type="paragraph">
    <w:name w:val="WW8Num5z2"/>
    <w:link w:val="Style_240_ch"/>
  </w:style>
  <w:style w:styleId="Style_240_ch" w:type="character">
    <w:name w:val="WW8Num5z2"/>
    <w:link w:val="Style_240"/>
  </w:style>
  <w:style w:styleId="Style_241" w:type="paragraph">
    <w:name w:val="WW8Num14z2"/>
    <w:link w:val="Style_241_ch"/>
  </w:style>
  <w:style w:styleId="Style_241_ch" w:type="character">
    <w:name w:val="WW8Num14z2"/>
    <w:link w:val="Style_241"/>
  </w:style>
  <w:style w:styleId="Style_242" w:type="paragraph">
    <w:name w:val="WW8Num28z3"/>
    <w:link w:val="Style_242_ch"/>
  </w:style>
  <w:style w:styleId="Style_242_ch" w:type="character">
    <w:name w:val="WW8Num28z3"/>
    <w:link w:val="Style_242"/>
  </w:style>
  <w:style w:styleId="Style_243" w:type="paragraph">
    <w:name w:val="WW8Num21z7"/>
    <w:link w:val="Style_243_ch"/>
  </w:style>
  <w:style w:styleId="Style_243_ch" w:type="character">
    <w:name w:val="WW8Num21z7"/>
    <w:link w:val="Style_243"/>
  </w:style>
  <w:style w:styleId="Style_244" w:type="paragraph">
    <w:name w:val="WW8Num31z4"/>
    <w:link w:val="Style_244_ch"/>
  </w:style>
  <w:style w:styleId="Style_244_ch" w:type="character">
    <w:name w:val="WW8Num31z4"/>
    <w:link w:val="Style_244"/>
  </w:style>
  <w:style w:styleId="Style_245" w:type="paragraph">
    <w:name w:val="WW8Num28z7"/>
    <w:link w:val="Style_245_ch"/>
  </w:style>
  <w:style w:styleId="Style_245_ch" w:type="character">
    <w:name w:val="WW8Num28z7"/>
    <w:link w:val="Style_245"/>
  </w:style>
  <w:style w:styleId="Style_246" w:type="paragraph">
    <w:name w:val="Знак Знак1 Знак"/>
    <w:basedOn w:val="Style_8"/>
    <w:link w:val="Style_246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46_ch" w:type="character">
    <w:name w:val="Знак Знак1 Знак"/>
    <w:basedOn w:val="Style_8_ch"/>
    <w:link w:val="Style_246"/>
    <w:rPr>
      <w:rFonts w:ascii="Verdana" w:hAnsi="Verdana"/>
      <w:sz w:val="20"/>
    </w:rPr>
  </w:style>
  <w:style w:styleId="Style_247" w:type="paragraph">
    <w:name w:val="WW8Num12z6"/>
    <w:link w:val="Style_247_ch"/>
  </w:style>
  <w:style w:styleId="Style_247_ch" w:type="character">
    <w:name w:val="WW8Num12z6"/>
    <w:link w:val="Style_247"/>
  </w:style>
  <w:style w:styleId="Style_248" w:type="paragraph">
    <w:name w:val="WW8Num18z2"/>
    <w:link w:val="Style_248_ch"/>
  </w:style>
  <w:style w:styleId="Style_248_ch" w:type="character">
    <w:name w:val="WW8Num18z2"/>
    <w:link w:val="Style_248"/>
  </w:style>
  <w:style w:styleId="Style_249" w:type="paragraph">
    <w:name w:val="WW8Num29z8"/>
    <w:link w:val="Style_249_ch"/>
  </w:style>
  <w:style w:styleId="Style_249_ch" w:type="character">
    <w:name w:val="WW8Num29z8"/>
    <w:link w:val="Style_249"/>
  </w:style>
  <w:style w:styleId="Style_250" w:type="paragraph">
    <w:name w:val="WW8Num20z5"/>
    <w:link w:val="Style_250_ch"/>
  </w:style>
  <w:style w:styleId="Style_250_ch" w:type="character">
    <w:name w:val="WW8Num20z5"/>
    <w:link w:val="Style_250"/>
  </w:style>
  <w:style w:styleId="Style_251" w:type="paragraph">
    <w:name w:val="WW8Num25z8"/>
    <w:link w:val="Style_251_ch"/>
  </w:style>
  <w:style w:styleId="Style_251_ch" w:type="character">
    <w:name w:val="WW8Num25z8"/>
    <w:link w:val="Style_251"/>
  </w:style>
  <w:style w:styleId="Style_252" w:type="paragraph">
    <w:name w:val="WW8Num24z7"/>
    <w:link w:val="Style_252_ch"/>
  </w:style>
  <w:style w:styleId="Style_252_ch" w:type="character">
    <w:name w:val="WW8Num24z7"/>
    <w:link w:val="Style_252"/>
  </w:style>
  <w:style w:styleId="Style_253" w:type="paragraph">
    <w:name w:val="WW8Num5z6"/>
    <w:link w:val="Style_253_ch"/>
  </w:style>
  <w:style w:styleId="Style_253_ch" w:type="character">
    <w:name w:val="WW8Num5z6"/>
    <w:link w:val="Style_253"/>
  </w:style>
  <w:style w:styleId="Style_254" w:type="paragraph">
    <w:name w:val="WW8Num9z7"/>
    <w:link w:val="Style_254_ch"/>
  </w:style>
  <w:style w:styleId="Style_254_ch" w:type="character">
    <w:name w:val="WW8Num9z7"/>
    <w:link w:val="Style_254"/>
  </w:style>
  <w:style w:styleId="Style_255" w:type="paragraph">
    <w:name w:val="WW8Num22z4"/>
    <w:link w:val="Style_255_ch"/>
  </w:style>
  <w:style w:styleId="Style_255_ch" w:type="character">
    <w:name w:val="WW8Num22z4"/>
    <w:link w:val="Style_255"/>
  </w:style>
  <w:style w:styleId="Style_256" w:type="paragraph">
    <w:name w:val="WW8Num32z8"/>
    <w:link w:val="Style_256_ch"/>
  </w:style>
  <w:style w:styleId="Style_256_ch" w:type="character">
    <w:name w:val="WW8Num32z8"/>
    <w:link w:val="Style_256"/>
  </w:style>
  <w:style w:styleId="Style_257" w:type="paragraph">
    <w:name w:val="annotation subject"/>
    <w:basedOn w:val="Style_210"/>
    <w:next w:val="Style_210"/>
    <w:link w:val="Style_257_ch"/>
    <w:rPr>
      <w:b w:val="1"/>
    </w:rPr>
  </w:style>
  <w:style w:styleId="Style_257_ch" w:type="character">
    <w:name w:val="annotation subject"/>
    <w:basedOn w:val="Style_210_ch"/>
    <w:link w:val="Style_257"/>
    <w:rPr>
      <w:b w:val="1"/>
    </w:rPr>
  </w:style>
  <w:style w:styleId="Style_258" w:type="paragraph">
    <w:name w:val="WW8Num10z8"/>
    <w:link w:val="Style_258_ch"/>
  </w:style>
  <w:style w:styleId="Style_258_ch" w:type="character">
    <w:name w:val="WW8Num10z8"/>
    <w:link w:val="Style_258"/>
  </w:style>
  <w:style w:styleId="Style_259" w:type="paragraph">
    <w:name w:val="WW8Num16z2"/>
    <w:link w:val="Style_259_ch"/>
  </w:style>
  <w:style w:styleId="Style_259_ch" w:type="character">
    <w:name w:val="WW8Num16z2"/>
    <w:link w:val="Style_259"/>
  </w:style>
  <w:style w:styleId="Style_260" w:type="paragraph">
    <w:name w:val="toc 9"/>
    <w:next w:val="Style_8"/>
    <w:link w:val="Style_26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0_ch" w:type="character">
    <w:name w:val="toc 9"/>
    <w:link w:val="Style_260"/>
    <w:rPr>
      <w:rFonts w:ascii="XO Thames" w:hAnsi="XO Thames"/>
      <w:sz w:val="28"/>
    </w:rPr>
  </w:style>
  <w:style w:styleId="Style_261" w:type="paragraph">
    <w:name w:val="WW8Num10z4"/>
    <w:link w:val="Style_261_ch"/>
  </w:style>
  <w:style w:styleId="Style_261_ch" w:type="character">
    <w:name w:val="WW8Num10z4"/>
    <w:link w:val="Style_261"/>
  </w:style>
  <w:style w:styleId="Style_262" w:type="paragraph">
    <w:name w:val="WW8Num8z0"/>
    <w:link w:val="Style_262_ch"/>
  </w:style>
  <w:style w:styleId="Style_262_ch" w:type="character">
    <w:name w:val="WW8Num8z0"/>
    <w:link w:val="Style_262"/>
  </w:style>
  <w:style w:styleId="Style_263" w:type="paragraph">
    <w:name w:val="WW8Num1z4"/>
    <w:link w:val="Style_263_ch"/>
  </w:style>
  <w:style w:styleId="Style_263_ch" w:type="character">
    <w:name w:val="WW8Num1z4"/>
    <w:link w:val="Style_263"/>
  </w:style>
  <w:style w:styleId="Style_264" w:type="paragraph">
    <w:name w:val="WW8Num20z1"/>
    <w:link w:val="Style_264_ch"/>
  </w:style>
  <w:style w:styleId="Style_264_ch" w:type="character">
    <w:name w:val="WW8Num20z1"/>
    <w:link w:val="Style_264"/>
  </w:style>
  <w:style w:styleId="Style_265" w:type="paragraph">
    <w:name w:val="Balloon Text"/>
    <w:basedOn w:val="Style_8"/>
    <w:link w:val="Style_265_ch"/>
    <w:rPr>
      <w:rFonts w:ascii="Tahoma" w:hAnsi="Tahoma"/>
      <w:sz w:val="16"/>
    </w:rPr>
  </w:style>
  <w:style w:styleId="Style_265_ch" w:type="character">
    <w:name w:val="Balloon Text"/>
    <w:basedOn w:val="Style_8_ch"/>
    <w:link w:val="Style_265"/>
    <w:rPr>
      <w:rFonts w:ascii="Tahoma" w:hAnsi="Tahoma"/>
      <w:sz w:val="16"/>
    </w:rPr>
  </w:style>
  <w:style w:styleId="Style_266" w:type="paragraph">
    <w:name w:val="WW8Num16z6"/>
    <w:link w:val="Style_266_ch"/>
  </w:style>
  <w:style w:styleId="Style_266_ch" w:type="character">
    <w:name w:val="WW8Num16z6"/>
    <w:link w:val="Style_266"/>
  </w:style>
  <w:style w:styleId="Style_267" w:type="paragraph">
    <w:name w:val="WW8Num20z8"/>
    <w:link w:val="Style_267_ch"/>
  </w:style>
  <w:style w:styleId="Style_267_ch" w:type="character">
    <w:name w:val="WW8Num20z8"/>
    <w:link w:val="Style_267"/>
  </w:style>
  <w:style w:styleId="Style_268" w:type="paragraph">
    <w:name w:val="WW8Num13z8"/>
    <w:link w:val="Style_268_ch"/>
  </w:style>
  <w:style w:styleId="Style_268_ch" w:type="character">
    <w:name w:val="WW8Num13z8"/>
    <w:link w:val="Style_268"/>
  </w:style>
  <w:style w:styleId="Style_269" w:type="paragraph">
    <w:name w:val="WW8Num16z4"/>
    <w:link w:val="Style_269_ch"/>
  </w:style>
  <w:style w:styleId="Style_269_ch" w:type="character">
    <w:name w:val="WW8Num16z4"/>
    <w:link w:val="Style_269"/>
  </w:style>
  <w:style w:styleId="Style_270" w:type="paragraph">
    <w:name w:val="toc 8"/>
    <w:next w:val="Style_8"/>
    <w:link w:val="Style_27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0_ch" w:type="character">
    <w:name w:val="toc 8"/>
    <w:link w:val="Style_270"/>
    <w:rPr>
      <w:rFonts w:ascii="XO Thames" w:hAnsi="XO Thames"/>
      <w:sz w:val="28"/>
    </w:rPr>
  </w:style>
  <w:style w:styleId="Style_271" w:type="paragraph">
    <w:name w:val="WW8Num21z0"/>
    <w:link w:val="Style_271_ch"/>
  </w:style>
  <w:style w:styleId="Style_271_ch" w:type="character">
    <w:name w:val="WW8Num21z0"/>
    <w:link w:val="Style_271"/>
  </w:style>
  <w:style w:styleId="Style_272" w:type="paragraph">
    <w:name w:val="WW8Num15z1"/>
    <w:link w:val="Style_272_ch"/>
  </w:style>
  <w:style w:styleId="Style_272_ch" w:type="character">
    <w:name w:val="WW8Num15z1"/>
    <w:link w:val="Style_272"/>
  </w:style>
  <w:style w:styleId="Style_273" w:type="paragraph">
    <w:name w:val="WW8Num17z3"/>
    <w:link w:val="Style_273_ch"/>
  </w:style>
  <w:style w:styleId="Style_273_ch" w:type="character">
    <w:name w:val="WW8Num17z3"/>
    <w:link w:val="Style_273"/>
  </w:style>
  <w:style w:styleId="Style_274" w:type="paragraph">
    <w:name w:val="Текст1"/>
    <w:basedOn w:val="Style_8"/>
    <w:link w:val="Style_274_ch"/>
    <w:rPr>
      <w:rFonts w:ascii="Courier New" w:hAnsi="Courier New"/>
      <w:sz w:val="20"/>
    </w:rPr>
  </w:style>
  <w:style w:styleId="Style_274_ch" w:type="character">
    <w:name w:val="Текст1"/>
    <w:basedOn w:val="Style_8_ch"/>
    <w:link w:val="Style_274"/>
    <w:rPr>
      <w:rFonts w:ascii="Courier New" w:hAnsi="Courier New"/>
      <w:sz w:val="20"/>
    </w:rPr>
  </w:style>
  <w:style w:styleId="Style_275" w:type="paragraph">
    <w:name w:val="Body Text Indent"/>
    <w:basedOn w:val="Style_8"/>
    <w:link w:val="Style_275_ch"/>
    <w:pPr>
      <w:widowControl w:val="1"/>
      <w:ind w:left="510"/>
      <w:jc w:val="both"/>
    </w:pPr>
    <w:rPr>
      <w:sz w:val="32"/>
    </w:rPr>
  </w:style>
  <w:style w:styleId="Style_275_ch" w:type="character">
    <w:name w:val="Body Text Indent"/>
    <w:basedOn w:val="Style_8_ch"/>
    <w:link w:val="Style_275"/>
    <w:rPr>
      <w:sz w:val="32"/>
    </w:rPr>
  </w:style>
  <w:style w:styleId="Style_276" w:type="paragraph">
    <w:name w:val="WW8Num21z4"/>
    <w:link w:val="Style_276_ch"/>
  </w:style>
  <w:style w:styleId="Style_276_ch" w:type="character">
    <w:name w:val="WW8Num21z4"/>
    <w:link w:val="Style_276"/>
  </w:style>
  <w:style w:styleId="Style_277" w:type="paragraph">
    <w:name w:val="WW8Num11z7"/>
    <w:link w:val="Style_277_ch"/>
  </w:style>
  <w:style w:styleId="Style_277_ch" w:type="character">
    <w:name w:val="WW8Num11z7"/>
    <w:link w:val="Style_277"/>
  </w:style>
  <w:style w:styleId="Style_278" w:type="paragraph">
    <w:name w:val="WW8Num20z3"/>
    <w:link w:val="Style_278_ch"/>
  </w:style>
  <w:style w:styleId="Style_278_ch" w:type="character">
    <w:name w:val="WW8Num20z3"/>
    <w:link w:val="Style_278"/>
  </w:style>
  <w:style w:styleId="Style_279" w:type="paragraph">
    <w:name w:val="WW8Num33z8"/>
    <w:link w:val="Style_279_ch"/>
  </w:style>
  <w:style w:styleId="Style_279_ch" w:type="character">
    <w:name w:val="WW8Num33z8"/>
    <w:link w:val="Style_279"/>
  </w:style>
  <w:style w:styleId="Style_280" w:type="paragraph">
    <w:name w:val="WW8Num6z2"/>
    <w:link w:val="Style_280_ch"/>
    <w:rPr>
      <w:rFonts w:ascii="Wingdings" w:hAnsi="Wingdings"/>
    </w:rPr>
  </w:style>
  <w:style w:styleId="Style_280_ch" w:type="character">
    <w:name w:val="WW8Num6z2"/>
    <w:link w:val="Style_280"/>
    <w:rPr>
      <w:rFonts w:ascii="Wingdings" w:hAnsi="Wingdings"/>
    </w:rPr>
  </w:style>
  <w:style w:styleId="Style_281" w:type="paragraph">
    <w:name w:val="WW8Num29z6"/>
    <w:link w:val="Style_281_ch"/>
  </w:style>
  <w:style w:styleId="Style_281_ch" w:type="character">
    <w:name w:val="WW8Num29z6"/>
    <w:link w:val="Style_281"/>
  </w:style>
  <w:style w:styleId="Style_282" w:type="paragraph">
    <w:name w:val="WW8Num17z0"/>
    <w:link w:val="Style_282_ch"/>
  </w:style>
  <w:style w:styleId="Style_282_ch" w:type="character">
    <w:name w:val="WW8Num17z0"/>
    <w:link w:val="Style_282"/>
  </w:style>
  <w:style w:styleId="Style_283" w:type="paragraph">
    <w:name w:val="WW8Num22z0"/>
    <w:link w:val="Style_283_ch"/>
  </w:style>
  <w:style w:styleId="Style_283_ch" w:type="character">
    <w:name w:val="WW8Num22z0"/>
    <w:link w:val="Style_283"/>
  </w:style>
  <w:style w:styleId="Style_284" w:type="paragraph">
    <w:name w:val="WW8Num7z1"/>
    <w:link w:val="Style_284_ch"/>
  </w:style>
  <w:style w:styleId="Style_284_ch" w:type="character">
    <w:name w:val="WW8Num7z1"/>
    <w:link w:val="Style_284"/>
  </w:style>
  <w:style w:styleId="Style_285" w:type="paragraph">
    <w:name w:val="WW8Num32z2"/>
    <w:link w:val="Style_285_ch"/>
  </w:style>
  <w:style w:styleId="Style_285_ch" w:type="character">
    <w:name w:val="WW8Num32z2"/>
    <w:link w:val="Style_285"/>
  </w:style>
  <w:style w:styleId="Style_286" w:type="paragraph">
    <w:name w:val="WW8Num13z5"/>
    <w:link w:val="Style_286_ch"/>
  </w:style>
  <w:style w:styleId="Style_286_ch" w:type="character">
    <w:name w:val="WW8Num13z5"/>
    <w:link w:val="Style_286"/>
  </w:style>
  <w:style w:styleId="Style_287" w:type="paragraph">
    <w:name w:val="WW8Num17z7"/>
    <w:link w:val="Style_287_ch"/>
  </w:style>
  <w:style w:styleId="Style_287_ch" w:type="character">
    <w:name w:val="WW8Num17z7"/>
    <w:link w:val="Style_287"/>
  </w:style>
  <w:style w:styleId="Style_288" w:type="paragraph">
    <w:name w:val="WW8Num3z5"/>
    <w:link w:val="Style_288_ch"/>
  </w:style>
  <w:style w:styleId="Style_288_ch" w:type="character">
    <w:name w:val="WW8Num3z5"/>
    <w:link w:val="Style_288"/>
  </w:style>
  <w:style w:styleId="Style_289" w:type="paragraph">
    <w:name w:val="WW8Num29z5"/>
    <w:link w:val="Style_289_ch"/>
  </w:style>
  <w:style w:styleId="Style_289_ch" w:type="character">
    <w:name w:val="WW8Num29z5"/>
    <w:link w:val="Style_289"/>
  </w:style>
  <w:style w:styleId="Style_290" w:type="paragraph">
    <w:name w:val="WW8Num31z0"/>
    <w:link w:val="Style_290_ch"/>
  </w:style>
  <w:style w:styleId="Style_290_ch" w:type="character">
    <w:name w:val="WW8Num31z0"/>
    <w:link w:val="Style_290"/>
  </w:style>
  <w:style w:styleId="Style_291" w:type="paragraph">
    <w:name w:val="WW8Num25z0"/>
    <w:link w:val="Style_291_ch"/>
  </w:style>
  <w:style w:styleId="Style_291_ch" w:type="character">
    <w:name w:val="WW8Num25z0"/>
    <w:link w:val="Style_291"/>
  </w:style>
  <w:style w:styleId="Style_292" w:type="paragraph">
    <w:name w:val="WW8Num11z8"/>
    <w:link w:val="Style_292_ch"/>
  </w:style>
  <w:style w:styleId="Style_292_ch" w:type="character">
    <w:name w:val="WW8Num11z8"/>
    <w:link w:val="Style_292"/>
  </w:style>
  <w:style w:styleId="Style_293" w:type="paragraph">
    <w:name w:val="Текст примечания Знак"/>
    <w:basedOn w:val="Style_109"/>
    <w:link w:val="Style_293_ch"/>
  </w:style>
  <w:style w:styleId="Style_293_ch" w:type="character">
    <w:name w:val="Текст примечания Знак"/>
    <w:basedOn w:val="Style_109_ch"/>
    <w:link w:val="Style_293"/>
  </w:style>
  <w:style w:styleId="Style_294" w:type="paragraph">
    <w:name w:val="WW8Num10z2"/>
    <w:link w:val="Style_294_ch"/>
  </w:style>
  <w:style w:styleId="Style_294_ch" w:type="character">
    <w:name w:val="WW8Num10z2"/>
    <w:link w:val="Style_294"/>
  </w:style>
  <w:style w:styleId="Style_295" w:type="paragraph">
    <w:name w:val="WW8Num22z2"/>
    <w:link w:val="Style_295_ch"/>
  </w:style>
  <w:style w:styleId="Style_295_ch" w:type="character">
    <w:name w:val="WW8Num22z2"/>
    <w:link w:val="Style_295"/>
  </w:style>
  <w:style w:styleId="Style_296" w:type="paragraph">
    <w:name w:val="WW8Num17z2"/>
    <w:link w:val="Style_296_ch"/>
  </w:style>
  <w:style w:styleId="Style_296_ch" w:type="character">
    <w:name w:val="WW8Num17z2"/>
    <w:link w:val="Style_296"/>
  </w:style>
  <w:style w:styleId="Style_297" w:type="paragraph">
    <w:name w:val="WW8Num20z4"/>
    <w:link w:val="Style_297_ch"/>
  </w:style>
  <w:style w:styleId="Style_297_ch" w:type="character">
    <w:name w:val="WW8Num20z4"/>
    <w:link w:val="Style_297"/>
  </w:style>
  <w:style w:styleId="Style_298" w:type="paragraph">
    <w:name w:val="WW8Num3z2"/>
    <w:link w:val="Style_298_ch"/>
  </w:style>
  <w:style w:styleId="Style_298_ch" w:type="character">
    <w:name w:val="WW8Num3z2"/>
    <w:link w:val="Style_298"/>
  </w:style>
  <w:style w:styleId="Style_299" w:type="paragraph">
    <w:name w:val="WW8Num24z6"/>
    <w:link w:val="Style_299_ch"/>
  </w:style>
  <w:style w:styleId="Style_299_ch" w:type="character">
    <w:name w:val="WW8Num24z6"/>
    <w:link w:val="Style_299"/>
  </w:style>
  <w:style w:styleId="Style_300" w:type="paragraph">
    <w:name w:val="WW8Num27z8"/>
    <w:link w:val="Style_300_ch"/>
  </w:style>
  <w:style w:styleId="Style_300_ch" w:type="character">
    <w:name w:val="WW8Num27z8"/>
    <w:link w:val="Style_300"/>
  </w:style>
  <w:style w:styleId="Style_301" w:type="paragraph">
    <w:name w:val="WW8Num26z6"/>
    <w:link w:val="Style_301_ch"/>
  </w:style>
  <w:style w:styleId="Style_301_ch" w:type="character">
    <w:name w:val="WW8Num26z6"/>
    <w:link w:val="Style_301"/>
  </w:style>
  <w:style w:styleId="Style_302" w:type="paragraph">
    <w:name w:val="WW8Num4z1"/>
    <w:link w:val="Style_302_ch"/>
  </w:style>
  <w:style w:styleId="Style_302_ch" w:type="character">
    <w:name w:val="WW8Num4z1"/>
    <w:link w:val="Style_302"/>
  </w:style>
  <w:style w:styleId="Style_303" w:type="paragraph">
    <w:name w:val="toc 5"/>
    <w:next w:val="Style_8"/>
    <w:link w:val="Style_30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03_ch" w:type="character">
    <w:name w:val="toc 5"/>
    <w:link w:val="Style_303"/>
    <w:rPr>
      <w:rFonts w:ascii="XO Thames" w:hAnsi="XO Thames"/>
      <w:sz w:val="28"/>
    </w:rPr>
  </w:style>
  <w:style w:styleId="Style_304" w:type="paragraph">
    <w:name w:val="WW8Num5z5"/>
    <w:link w:val="Style_304_ch"/>
  </w:style>
  <w:style w:styleId="Style_304_ch" w:type="character">
    <w:name w:val="WW8Num5z5"/>
    <w:link w:val="Style_304"/>
  </w:style>
  <w:style w:styleId="Style_305" w:type="paragraph">
    <w:name w:val="WW8Num22z7"/>
    <w:link w:val="Style_305_ch"/>
  </w:style>
  <w:style w:styleId="Style_305_ch" w:type="character">
    <w:name w:val="WW8Num22z7"/>
    <w:link w:val="Style_305"/>
  </w:style>
  <w:style w:styleId="Style_306" w:type="paragraph">
    <w:name w:val="WW8Num24z2"/>
    <w:link w:val="Style_306_ch"/>
  </w:style>
  <w:style w:styleId="Style_306_ch" w:type="character">
    <w:name w:val="WW8Num24z2"/>
    <w:link w:val="Style_306"/>
  </w:style>
  <w:style w:styleId="Style_307" w:type="paragraph">
    <w:name w:val="WW8Num14z4"/>
    <w:link w:val="Style_307_ch"/>
  </w:style>
  <w:style w:styleId="Style_307_ch" w:type="character">
    <w:name w:val="WW8Num14z4"/>
    <w:link w:val="Style_307"/>
  </w:style>
  <w:style w:styleId="Style_308" w:type="paragraph">
    <w:name w:val="WW8Num5z1"/>
    <w:link w:val="Style_308_ch"/>
  </w:style>
  <w:style w:styleId="Style_308_ch" w:type="character">
    <w:name w:val="WW8Num5z1"/>
    <w:link w:val="Style_308"/>
  </w:style>
  <w:style w:styleId="Style_309" w:type="paragraph">
    <w:name w:val="WW8Num29z4"/>
    <w:link w:val="Style_309_ch"/>
  </w:style>
  <w:style w:styleId="Style_309_ch" w:type="character">
    <w:name w:val="WW8Num29z4"/>
    <w:link w:val="Style_309"/>
  </w:style>
  <w:style w:styleId="Style_310" w:type="paragraph">
    <w:name w:val="WW8Num15z4"/>
    <w:link w:val="Style_310_ch"/>
  </w:style>
  <w:style w:styleId="Style_310_ch" w:type="character">
    <w:name w:val="WW8Num15z4"/>
    <w:link w:val="Style_310"/>
  </w:style>
  <w:style w:styleId="Style_311" w:type="paragraph">
    <w:name w:val="WW8Num7z7"/>
    <w:link w:val="Style_311_ch"/>
  </w:style>
  <w:style w:styleId="Style_311_ch" w:type="character">
    <w:name w:val="WW8Num7z7"/>
    <w:link w:val="Style_311"/>
  </w:style>
  <w:style w:styleId="Style_312" w:type="paragraph">
    <w:name w:val="WW8Num11z0"/>
    <w:link w:val="Style_312_ch"/>
  </w:style>
  <w:style w:styleId="Style_312_ch" w:type="character">
    <w:name w:val="WW8Num11z0"/>
    <w:link w:val="Style_312"/>
  </w:style>
  <w:style w:styleId="Style_313" w:type="paragraph">
    <w:name w:val="WW8Num26z2"/>
    <w:link w:val="Style_313_ch"/>
  </w:style>
  <w:style w:styleId="Style_313_ch" w:type="character">
    <w:name w:val="WW8Num26z2"/>
    <w:link w:val="Style_313"/>
  </w:style>
  <w:style w:styleId="Style_314" w:type="paragraph">
    <w:name w:val="Указатель1"/>
    <w:basedOn w:val="Style_8"/>
    <w:link w:val="Style_314_ch"/>
  </w:style>
  <w:style w:styleId="Style_314_ch" w:type="character">
    <w:name w:val="Указатель1"/>
    <w:basedOn w:val="Style_8_ch"/>
    <w:link w:val="Style_314"/>
  </w:style>
  <w:style w:styleId="Style_315" w:type="paragraph">
    <w:name w:val="WW8Num20z6"/>
    <w:link w:val="Style_315_ch"/>
  </w:style>
  <w:style w:styleId="Style_315_ch" w:type="character">
    <w:name w:val="WW8Num20z6"/>
    <w:link w:val="Style_315"/>
  </w:style>
  <w:style w:styleId="Style_316" w:type="paragraph">
    <w:name w:val="WW8Num4z6"/>
    <w:link w:val="Style_316_ch"/>
  </w:style>
  <w:style w:styleId="Style_316_ch" w:type="character">
    <w:name w:val="WW8Num4z6"/>
    <w:link w:val="Style_316"/>
  </w:style>
  <w:style w:styleId="Style_317" w:type="paragraph">
    <w:name w:val="WW8Num19z4"/>
    <w:link w:val="Style_317_ch"/>
  </w:style>
  <w:style w:styleId="Style_317_ch" w:type="character">
    <w:name w:val="WW8Num19z4"/>
    <w:link w:val="Style_317"/>
  </w:style>
  <w:style w:styleId="Style_318" w:type="paragraph">
    <w:name w:val="WW8Num16z0"/>
    <w:link w:val="Style_318_ch"/>
  </w:style>
  <w:style w:styleId="Style_318_ch" w:type="character">
    <w:name w:val="WW8Num16z0"/>
    <w:link w:val="Style_318"/>
  </w:style>
  <w:style w:styleId="Style_319" w:type="paragraph">
    <w:name w:val="WW8Num10z5"/>
    <w:link w:val="Style_319_ch"/>
  </w:style>
  <w:style w:styleId="Style_319_ch" w:type="character">
    <w:name w:val="WW8Num10z5"/>
    <w:link w:val="Style_319"/>
  </w:style>
  <w:style w:styleId="Style_320" w:type="paragraph">
    <w:name w:val="WW8Num6z3"/>
    <w:link w:val="Style_320_ch"/>
    <w:rPr>
      <w:rFonts w:ascii="Symbol" w:hAnsi="Symbol"/>
    </w:rPr>
  </w:style>
  <w:style w:styleId="Style_320_ch" w:type="character">
    <w:name w:val="WW8Num6z3"/>
    <w:link w:val="Style_320"/>
    <w:rPr>
      <w:rFonts w:ascii="Symbol" w:hAnsi="Symbol"/>
    </w:rPr>
  </w:style>
  <w:style w:styleId="Style_321" w:type="paragraph">
    <w:name w:val="WW8Num33z4"/>
    <w:link w:val="Style_321_ch"/>
  </w:style>
  <w:style w:styleId="Style_321_ch" w:type="character">
    <w:name w:val="WW8Num33z4"/>
    <w:link w:val="Style_321"/>
  </w:style>
  <w:style w:styleId="Style_322" w:type="paragraph">
    <w:name w:val="WW8Num8z3"/>
    <w:link w:val="Style_322_ch"/>
  </w:style>
  <w:style w:styleId="Style_322_ch" w:type="character">
    <w:name w:val="WW8Num8z3"/>
    <w:link w:val="Style_322"/>
  </w:style>
  <w:style w:styleId="Style_323" w:type="paragraph">
    <w:name w:val="WW8Num4z4"/>
    <w:link w:val="Style_323_ch"/>
  </w:style>
  <w:style w:styleId="Style_323_ch" w:type="character">
    <w:name w:val="WW8Num4z4"/>
    <w:link w:val="Style_323"/>
  </w:style>
  <w:style w:styleId="Style_324" w:type="paragraph">
    <w:name w:val="WW8Num2z2"/>
    <w:link w:val="Style_324_ch"/>
    <w:rPr>
      <w:rFonts w:ascii="Wingdings" w:hAnsi="Wingdings"/>
    </w:rPr>
  </w:style>
  <w:style w:styleId="Style_324_ch" w:type="character">
    <w:name w:val="WW8Num2z2"/>
    <w:link w:val="Style_324"/>
    <w:rPr>
      <w:rFonts w:ascii="Wingdings" w:hAnsi="Wingdings"/>
    </w:rPr>
  </w:style>
  <w:style w:styleId="Style_325" w:type="paragraph">
    <w:name w:val="WW8Num12z1"/>
    <w:link w:val="Style_325_ch"/>
  </w:style>
  <w:style w:styleId="Style_325_ch" w:type="character">
    <w:name w:val="WW8Num12z1"/>
    <w:link w:val="Style_325"/>
  </w:style>
  <w:style w:styleId="Style_326" w:type="paragraph">
    <w:name w:val="WW8Num7z0"/>
    <w:link w:val="Style_326_ch"/>
  </w:style>
  <w:style w:styleId="Style_326_ch" w:type="character">
    <w:name w:val="WW8Num7z0"/>
    <w:link w:val="Style_326"/>
  </w:style>
  <w:style w:styleId="Style_327" w:type="paragraph">
    <w:name w:val="WW8Num31z7"/>
    <w:link w:val="Style_327_ch"/>
  </w:style>
  <w:style w:styleId="Style_327_ch" w:type="character">
    <w:name w:val="WW8Num31z7"/>
    <w:link w:val="Style_327"/>
  </w:style>
  <w:style w:styleId="Style_328" w:type="paragraph">
    <w:name w:val="WW8Num28z0"/>
    <w:link w:val="Style_328_ch"/>
  </w:style>
  <w:style w:styleId="Style_328_ch" w:type="character">
    <w:name w:val="WW8Num28z0"/>
    <w:link w:val="Style_328"/>
  </w:style>
  <w:style w:styleId="Style_329" w:type="paragraph">
    <w:name w:val="Subtitle"/>
    <w:next w:val="Style_8"/>
    <w:link w:val="Style_32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9_ch" w:type="character">
    <w:name w:val="Subtitle"/>
    <w:link w:val="Style_329"/>
    <w:rPr>
      <w:rFonts w:ascii="XO Thames" w:hAnsi="XO Thames"/>
      <w:i w:val="1"/>
      <w:sz w:val="24"/>
    </w:rPr>
  </w:style>
  <w:style w:styleId="Style_330" w:type="paragraph">
    <w:name w:val="WW8Num21z6"/>
    <w:link w:val="Style_330_ch"/>
  </w:style>
  <w:style w:styleId="Style_330_ch" w:type="character">
    <w:name w:val="WW8Num21z6"/>
    <w:link w:val="Style_330"/>
  </w:style>
  <w:style w:styleId="Style_331" w:type="paragraph">
    <w:name w:val="Заголовок таблицы"/>
    <w:basedOn w:val="Style_123"/>
    <w:link w:val="Style_331_ch"/>
    <w:pPr>
      <w:widowControl w:val="1"/>
      <w:ind/>
      <w:jc w:val="center"/>
    </w:pPr>
    <w:rPr>
      <w:b w:val="1"/>
    </w:rPr>
  </w:style>
  <w:style w:styleId="Style_331_ch" w:type="character">
    <w:name w:val="Заголовок таблицы"/>
    <w:basedOn w:val="Style_123_ch"/>
    <w:link w:val="Style_331"/>
    <w:rPr>
      <w:b w:val="1"/>
    </w:rPr>
  </w:style>
  <w:style w:styleId="Style_332" w:type="paragraph">
    <w:name w:val="WW8Num9z5"/>
    <w:link w:val="Style_332_ch"/>
  </w:style>
  <w:style w:styleId="Style_332_ch" w:type="character">
    <w:name w:val="WW8Num9z5"/>
    <w:link w:val="Style_332"/>
  </w:style>
  <w:style w:styleId="Style_333" w:type="paragraph">
    <w:name w:val="WW8Num7z8"/>
    <w:link w:val="Style_333_ch"/>
  </w:style>
  <w:style w:styleId="Style_333_ch" w:type="character">
    <w:name w:val="WW8Num7z8"/>
    <w:link w:val="Style_333"/>
  </w:style>
  <w:style w:styleId="Style_334" w:type="paragraph">
    <w:name w:val="WW8Num7z2"/>
    <w:link w:val="Style_334_ch"/>
  </w:style>
  <w:style w:styleId="Style_334_ch" w:type="character">
    <w:name w:val="WW8Num7z2"/>
    <w:link w:val="Style_334"/>
  </w:style>
  <w:style w:styleId="Style_335" w:type="paragraph">
    <w:name w:val="WW8Num29z2"/>
    <w:link w:val="Style_335_ch"/>
  </w:style>
  <w:style w:styleId="Style_335_ch" w:type="character">
    <w:name w:val="WW8Num29z2"/>
    <w:link w:val="Style_335"/>
  </w:style>
  <w:style w:styleId="Style_336" w:type="paragraph">
    <w:name w:val="Title"/>
    <w:next w:val="Style_8"/>
    <w:link w:val="Style_33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6_ch" w:type="character">
    <w:name w:val="Title"/>
    <w:link w:val="Style_336"/>
    <w:rPr>
      <w:rFonts w:ascii="XO Thames" w:hAnsi="XO Thames"/>
      <w:b w:val="1"/>
      <w:caps w:val="1"/>
      <w:sz w:val="40"/>
    </w:rPr>
  </w:style>
  <w:style w:styleId="Style_337" w:type="paragraph">
    <w:name w:val="WW8Num8z2"/>
    <w:link w:val="Style_337_ch"/>
  </w:style>
  <w:style w:styleId="Style_337_ch" w:type="character">
    <w:name w:val="WW8Num8z2"/>
    <w:link w:val="Style_337"/>
  </w:style>
  <w:style w:styleId="Style_338" w:type="paragraph">
    <w:name w:val="heading 4"/>
    <w:basedOn w:val="Style_8"/>
    <w:next w:val="Style_8"/>
    <w:link w:val="Style_338_ch"/>
    <w:uiPriority w:val="9"/>
    <w:qFormat/>
    <w:pPr>
      <w:keepNext w:val="1"/>
      <w:widowControl w:val="1"/>
      <w:numPr>
        <w:ilvl w:val="3"/>
        <w:numId w:val="2"/>
      </w:numPr>
      <w:ind/>
      <w:jc w:val="both"/>
      <w:outlineLvl w:val="3"/>
    </w:pPr>
    <w:rPr>
      <w:sz w:val="32"/>
    </w:rPr>
  </w:style>
  <w:style w:styleId="Style_338_ch" w:type="character">
    <w:name w:val="heading 4"/>
    <w:basedOn w:val="Style_8_ch"/>
    <w:link w:val="Style_338"/>
    <w:rPr>
      <w:sz w:val="32"/>
    </w:rPr>
  </w:style>
  <w:style w:styleId="Style_339" w:type="paragraph">
    <w:name w:val="WW8Num1z2"/>
    <w:link w:val="Style_339_ch"/>
  </w:style>
  <w:style w:styleId="Style_339_ch" w:type="character">
    <w:name w:val="WW8Num1z2"/>
    <w:link w:val="Style_339"/>
  </w:style>
  <w:style w:styleId="Style_340" w:type="paragraph">
    <w:name w:val="WW8Num19z0"/>
    <w:link w:val="Style_340_ch"/>
  </w:style>
  <w:style w:styleId="Style_340_ch" w:type="character">
    <w:name w:val="WW8Num19z0"/>
    <w:link w:val="Style_340"/>
  </w:style>
  <w:style w:styleId="Style_341" w:type="paragraph">
    <w:name w:val="WW8Num23z6"/>
    <w:link w:val="Style_341_ch"/>
  </w:style>
  <w:style w:styleId="Style_341_ch" w:type="character">
    <w:name w:val="WW8Num23z6"/>
    <w:link w:val="Style_341"/>
  </w:style>
  <w:style w:styleId="Style_342" w:type="paragraph">
    <w:name w:val="WW8Num33z3"/>
    <w:link w:val="Style_342_ch"/>
  </w:style>
  <w:style w:styleId="Style_342_ch" w:type="character">
    <w:name w:val="WW8Num33z3"/>
    <w:link w:val="Style_342"/>
  </w:style>
  <w:style w:styleId="Style_343" w:type="paragraph">
    <w:name w:val="WW8Num6z1"/>
    <w:link w:val="Style_343_ch"/>
    <w:rPr>
      <w:rFonts w:ascii="Courier New" w:hAnsi="Courier New"/>
    </w:rPr>
  </w:style>
  <w:style w:styleId="Style_343_ch" w:type="character">
    <w:name w:val="WW8Num6z1"/>
    <w:link w:val="Style_343"/>
    <w:rPr>
      <w:rFonts w:ascii="Courier New" w:hAnsi="Courier New"/>
    </w:rPr>
  </w:style>
  <w:style w:styleId="Style_344" w:type="paragraph">
    <w:name w:val="WW8Num31z5"/>
    <w:link w:val="Style_344_ch"/>
  </w:style>
  <w:style w:styleId="Style_344_ch" w:type="character">
    <w:name w:val="WW8Num31z5"/>
    <w:link w:val="Style_344"/>
  </w:style>
  <w:style w:styleId="Style_345" w:type="paragraph">
    <w:name w:val="Основной текст 21"/>
    <w:basedOn w:val="Style_8"/>
    <w:link w:val="Style_345_ch"/>
    <w:pPr>
      <w:widowControl w:val="1"/>
      <w:ind/>
      <w:jc w:val="both"/>
    </w:pPr>
    <w:rPr>
      <w:sz w:val="32"/>
    </w:rPr>
  </w:style>
  <w:style w:styleId="Style_345_ch" w:type="character">
    <w:name w:val="Основной текст 21"/>
    <w:basedOn w:val="Style_8_ch"/>
    <w:link w:val="Style_345"/>
    <w:rPr>
      <w:sz w:val="32"/>
    </w:rPr>
  </w:style>
  <w:style w:styleId="Style_346" w:type="paragraph">
    <w:name w:val="WW8Num18z0"/>
    <w:link w:val="Style_346_ch"/>
  </w:style>
  <w:style w:styleId="Style_346_ch" w:type="character">
    <w:name w:val="WW8Num18z0"/>
    <w:link w:val="Style_346"/>
  </w:style>
  <w:style w:styleId="Style_347" w:type="paragraph">
    <w:name w:val="Указатель2"/>
    <w:basedOn w:val="Style_8"/>
    <w:link w:val="Style_347_ch"/>
  </w:style>
  <w:style w:styleId="Style_347_ch" w:type="character">
    <w:name w:val="Указатель2"/>
    <w:basedOn w:val="Style_8_ch"/>
    <w:link w:val="Style_347"/>
  </w:style>
  <w:style w:styleId="Style_348" w:type="paragraph">
    <w:name w:val="Placeholder Text"/>
    <w:link w:val="Style_348_ch"/>
    <w:rPr>
      <w:color w:val="808080"/>
    </w:rPr>
  </w:style>
  <w:style w:styleId="Style_348_ch" w:type="character">
    <w:name w:val="Placeholder Text"/>
    <w:link w:val="Style_348"/>
    <w:rPr>
      <w:color w:val="808080"/>
    </w:rPr>
  </w:style>
  <w:style w:styleId="Style_349" w:type="paragraph">
    <w:name w:val="WW8Num4z2"/>
    <w:link w:val="Style_349_ch"/>
  </w:style>
  <w:style w:styleId="Style_349_ch" w:type="character">
    <w:name w:val="WW8Num4z2"/>
    <w:link w:val="Style_349"/>
  </w:style>
  <w:style w:styleId="Style_350" w:type="paragraph">
    <w:name w:val="WW8Num23z3"/>
    <w:link w:val="Style_350_ch"/>
  </w:style>
  <w:style w:styleId="Style_350_ch" w:type="character">
    <w:name w:val="WW8Num23z3"/>
    <w:link w:val="Style_350"/>
  </w:style>
  <w:style w:styleId="Style_351" w:type="paragraph">
    <w:name w:val="WW8Num14z7"/>
    <w:link w:val="Style_351_ch"/>
  </w:style>
  <w:style w:styleId="Style_351_ch" w:type="character">
    <w:name w:val="WW8Num14z7"/>
    <w:link w:val="Style_351"/>
  </w:style>
  <w:style w:styleId="Style_352" w:type="paragraph">
    <w:name w:val="heading 2"/>
    <w:basedOn w:val="Style_8"/>
    <w:next w:val="Style_8"/>
    <w:link w:val="Style_352_ch"/>
    <w:uiPriority w:val="9"/>
    <w:qFormat/>
    <w:pPr>
      <w:keepNext w:val="1"/>
      <w:widowControl w:val="1"/>
      <w:numPr>
        <w:ilvl w:val="1"/>
        <w:numId w:val="2"/>
      </w:numPr>
      <w:ind/>
      <w:jc w:val="center"/>
      <w:outlineLvl w:val="1"/>
    </w:pPr>
    <w:rPr>
      <w:sz w:val="36"/>
    </w:rPr>
  </w:style>
  <w:style w:styleId="Style_352_ch" w:type="character">
    <w:name w:val="heading 2"/>
    <w:basedOn w:val="Style_8_ch"/>
    <w:link w:val="Style_352"/>
    <w:rPr>
      <w:sz w:val="36"/>
    </w:rPr>
  </w:style>
  <w:style w:styleId="Style_353" w:type="paragraph">
    <w:name w:val="Revision"/>
    <w:link w:val="Style_353_ch"/>
    <w:rPr>
      <w:sz w:val="24"/>
    </w:rPr>
  </w:style>
  <w:style w:styleId="Style_353_ch" w:type="character">
    <w:name w:val="Revision"/>
    <w:link w:val="Style_353"/>
    <w:rPr>
      <w:sz w:val="24"/>
    </w:rPr>
  </w:style>
  <w:style w:styleId="Style_354" w:type="paragraph">
    <w:name w:val="WW8Num7z5"/>
    <w:link w:val="Style_354_ch"/>
  </w:style>
  <w:style w:styleId="Style_354_ch" w:type="character">
    <w:name w:val="WW8Num7z5"/>
    <w:link w:val="Style_354"/>
  </w:style>
  <w:style w:styleId="Style_355" w:type="paragraph">
    <w:name w:val="WW8Num15z6"/>
    <w:link w:val="Style_355_ch"/>
  </w:style>
  <w:style w:styleId="Style_355_ch" w:type="character">
    <w:name w:val="WW8Num15z6"/>
    <w:link w:val="Style_355"/>
  </w:style>
  <w:style w:styleId="Style_356" w:type="paragraph">
    <w:name w:val="Указатель3"/>
    <w:basedOn w:val="Style_8"/>
    <w:link w:val="Style_356_ch"/>
  </w:style>
  <w:style w:styleId="Style_356_ch" w:type="character">
    <w:name w:val="Указатель3"/>
    <w:basedOn w:val="Style_8_ch"/>
    <w:link w:val="Style_356"/>
  </w:style>
  <w:style w:styleId="Style_357" w:type="paragraph">
    <w:name w:val="WW8Num18z1"/>
    <w:link w:val="Style_357_ch"/>
  </w:style>
  <w:style w:styleId="Style_357_ch" w:type="character">
    <w:name w:val="WW8Num18z1"/>
    <w:link w:val="Style_357"/>
  </w:style>
  <w:style w:styleId="Style_358" w:type="paragraph">
    <w:name w:val="WW8Num18z6"/>
    <w:link w:val="Style_358_ch"/>
  </w:style>
  <w:style w:styleId="Style_358_ch" w:type="character">
    <w:name w:val="WW8Num18z6"/>
    <w:link w:val="Style_358"/>
  </w:style>
  <w:style w:styleId="Style_5" w:type="paragraph">
    <w:name w:val="Body Text"/>
    <w:basedOn w:val="Style_8"/>
    <w:link w:val="Style_5_ch"/>
    <w:pPr>
      <w:widowControl w:val="1"/>
      <w:ind/>
      <w:jc w:val="both"/>
    </w:pPr>
    <w:rPr>
      <w:sz w:val="28"/>
    </w:rPr>
  </w:style>
  <w:style w:styleId="Style_5_ch" w:type="character">
    <w:name w:val="Body Text"/>
    <w:basedOn w:val="Style_8_ch"/>
    <w:link w:val="Style_5"/>
    <w:rPr>
      <w:sz w:val="28"/>
    </w:rPr>
  </w:style>
  <w:style w:styleId="Style_359" w:type="paragraph">
    <w:name w:val="WW8Num13z4"/>
    <w:link w:val="Style_359_ch"/>
  </w:style>
  <w:style w:styleId="Style_359_ch" w:type="character">
    <w:name w:val="WW8Num13z4"/>
    <w:link w:val="Style_359"/>
  </w:style>
  <w:style w:styleId="Style_360" w:type="paragraph">
    <w:name w:val="WW8Num17z6"/>
    <w:link w:val="Style_360_ch"/>
  </w:style>
  <w:style w:styleId="Style_360_ch" w:type="character">
    <w:name w:val="WW8Num17z6"/>
    <w:link w:val="Style_360"/>
  </w:style>
  <w:style w:styleId="Style_361" w:type="paragraph">
    <w:name w:val="WW8Num18z4"/>
    <w:link w:val="Style_361_ch"/>
  </w:style>
  <w:style w:styleId="Style_361_ch" w:type="character">
    <w:name w:val="WW8Num18z4"/>
    <w:link w:val="Style_361"/>
  </w:style>
  <w:style w:styleId="Style_362" w:type="paragraph">
    <w:name w:val="WW8Num10z3"/>
    <w:link w:val="Style_362_ch"/>
  </w:style>
  <w:style w:styleId="Style_362_ch" w:type="character">
    <w:name w:val="WW8Num10z3"/>
    <w:link w:val="Style_362"/>
  </w:style>
  <w:style w:styleId="Style_363" w:type="paragraph">
    <w:name w:val="heading 6"/>
    <w:basedOn w:val="Style_8"/>
    <w:next w:val="Style_8"/>
    <w:link w:val="Style_363_ch"/>
    <w:uiPriority w:val="9"/>
    <w:qFormat/>
    <w:pPr>
      <w:keepNext w:val="1"/>
      <w:widowControl w:val="1"/>
      <w:numPr>
        <w:ilvl w:val="5"/>
        <w:numId w:val="2"/>
      </w:numPr>
      <w:ind/>
      <w:outlineLvl w:val="5"/>
    </w:pPr>
    <w:rPr>
      <w:sz w:val="28"/>
    </w:rPr>
  </w:style>
  <w:style w:styleId="Style_363_ch" w:type="character">
    <w:name w:val="heading 6"/>
    <w:basedOn w:val="Style_8_ch"/>
    <w:link w:val="Style_363"/>
    <w:rPr>
      <w:sz w:val="28"/>
    </w:rPr>
  </w:style>
  <w:style w:styleId="Style_364" w:type="paragraph">
    <w:name w:val="WW8Num1z7"/>
    <w:link w:val="Style_364_ch"/>
  </w:style>
  <w:style w:styleId="Style_364_ch" w:type="character">
    <w:name w:val="WW8Num1z7"/>
    <w:link w:val="Style_364"/>
  </w:style>
  <w:style w:styleId="Style_365" w:type="paragraph">
    <w:name w:val="WW8Num12z7"/>
    <w:link w:val="Style_365_ch"/>
  </w:style>
  <w:style w:styleId="Style_365_ch" w:type="character">
    <w:name w:val="WW8Num12z7"/>
    <w:link w:val="Style_365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66" w:type="table">
    <w:name w:val="Сетка таблицы1"/>
    <w:basedOn w:val="Style_2"/>
    <w:pPr>
      <w:widowControl w:val="0"/>
      <w:ind/>
    </w:pPr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67" w:type="table">
    <w:name w:val="Сетка таблицы3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theme/theme1.xml" Type="http://schemas.openxmlformats.org/officeDocument/2006/relationships/theme"/>
  <Relationship Id="rId7" Target="header7.xml" Type="http://schemas.openxmlformats.org/officeDocument/2006/relationships/header"/>
  <Relationship Id="rId6" Target="header6.xml" Type="http://schemas.openxmlformats.org/officeDocument/2006/relationships/header"/>
  <Relationship Id="rId14" Target="styles.xml" Type="http://schemas.openxmlformats.org/officeDocument/2006/relationships/styles"/>
  <Relationship Id="rId13" Target="settings.xml" Type="http://schemas.openxmlformats.org/officeDocument/2006/relationships/settings"/>
  <Relationship Id="rId18" Target="numbering.xml" Type="http://schemas.openxmlformats.org/officeDocument/2006/relationships/numbering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fontTable.xml" Type="http://schemas.openxmlformats.org/officeDocument/2006/relationships/fontTable"/>
  <Relationship Id="rId10" Target="header10.xml" Type="http://schemas.openxmlformats.org/officeDocument/2006/relationships/header"/>
  <Relationship Id="rId5" Target="header5.xml" Type="http://schemas.openxmlformats.org/officeDocument/2006/relationships/header"/>
  <Relationship Id="rId11" Target="media/1.png" Type="http://schemas.openxmlformats.org/officeDocument/2006/relationships/image"/>
  <Relationship Id="rId8" Target="header8.xml" Type="http://schemas.openxmlformats.org/officeDocument/2006/relationships/header"/>
  <Relationship Id="rId16" Target="webSettings.xml" Type="http://schemas.openxmlformats.org/officeDocument/2006/relationships/webSettings"/>
  <Relationship Id="rId2" Target="header2.xml" Type="http://schemas.openxmlformats.org/officeDocument/2006/relationships/header"/>
  <Relationship Id="rId9" Target="header9.xml" Type="http://schemas.openxmlformats.org/officeDocument/2006/relationships/header"/>
  <Relationship Id="rId15" Target="stylesWithEffects.xml" Type="http://schemas.microsoft.com/office/2007/relationships/stylesWithEffect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2026-06-26T13:40:54Z</dcterms:created>
  <dcterms:modified xsi:type="dcterms:W3CDTF">2026-06-26T13:40:54Z</dcterms:modified>
</cp:coreProperties>
</file>