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2C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2C4C" w:rsidRPr="00532C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2C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431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02F0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Default="00EA0A7A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5E794E" w:rsidRDefault="00FC613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5B2800" w:rsidRPr="00060F57" w:rsidRDefault="005B2800">
      <w:pPr>
        <w:rPr>
          <w:rFonts w:ascii="PT Astra Serif" w:hAnsi="PT Astra Serif" w:cs="PT Astra Serif"/>
        </w:rPr>
      </w:pPr>
    </w:p>
    <w:p w:rsidR="00E727C9" w:rsidRPr="00060F57" w:rsidRDefault="00E727C9">
      <w:pPr>
        <w:rPr>
          <w:rFonts w:ascii="PT Astra Serif" w:hAnsi="PT Astra Serif" w:cs="PT Astra Serif"/>
        </w:rPr>
      </w:pPr>
    </w:p>
    <w:p w:rsidR="006729D3" w:rsidRDefault="00FC6134" w:rsidP="00060F57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="00FA7C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5051A3">
        <w:rPr>
          <w:rFonts w:ascii="PT Astra Serif" w:hAnsi="PT Astra Serif"/>
          <w:sz w:val="28"/>
          <w:szCs w:val="28"/>
        </w:rPr>
        <w:t xml:space="preserve"> </w:t>
      </w:r>
      <w:r w:rsidR="002A0F24">
        <w:rPr>
          <w:rFonts w:ascii="PT Astra Serif" w:hAnsi="PT Astra Serif"/>
          <w:sz w:val="28"/>
          <w:szCs w:val="28"/>
        </w:rPr>
        <w:t>в Российской Федерации»,</w:t>
      </w:r>
      <w:r w:rsidR="00535149">
        <w:rPr>
          <w:rFonts w:ascii="PT Astra Serif" w:hAnsi="PT Astra Serif"/>
          <w:sz w:val="28"/>
          <w:szCs w:val="28"/>
        </w:rPr>
        <w:t xml:space="preserve"> решением Собрания представителей </w:t>
      </w:r>
      <w:proofErr w:type="spellStart"/>
      <w:r w:rsidR="005351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5149">
        <w:rPr>
          <w:rFonts w:ascii="PT Astra Serif" w:hAnsi="PT Astra Serif"/>
          <w:sz w:val="28"/>
          <w:szCs w:val="28"/>
        </w:rPr>
        <w:t xml:space="preserve"> района от 17.03.2023 № 90/597 «О внесении изменений в решение Собрания представителей </w:t>
      </w:r>
      <w:proofErr w:type="spellStart"/>
      <w:r w:rsidR="005351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5149">
        <w:rPr>
          <w:rFonts w:ascii="PT Astra Serif" w:hAnsi="PT Astra Serif"/>
          <w:sz w:val="28"/>
          <w:szCs w:val="28"/>
        </w:rPr>
        <w:t xml:space="preserve"> района от 16 декабря 2022 года № 84/566         «О бюджете муниципального образования </w:t>
      </w:r>
      <w:proofErr w:type="spellStart"/>
      <w:r w:rsidR="0053514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35149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годов»,</w:t>
      </w:r>
      <w:r w:rsidR="002A0F24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>постановлением</w:t>
      </w:r>
      <w:proofErr w:type="gramEnd"/>
      <w:r w:rsidR="006729D3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администрация </w:t>
      </w:r>
      <w:r w:rsidR="00060F57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</w:t>
      </w:r>
      <w:r w:rsidR="00060F57">
        <w:rPr>
          <w:rFonts w:ascii="PT Astra Serif" w:hAnsi="PT Astra Serif"/>
          <w:sz w:val="28"/>
          <w:szCs w:val="28"/>
        </w:rPr>
        <w:t>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</w:t>
      </w:r>
      <w:r w:rsidR="00060F57">
        <w:rPr>
          <w:rFonts w:ascii="PT Astra Serif" w:hAnsi="PT Astra Serif"/>
          <w:sz w:val="28"/>
          <w:szCs w:val="28"/>
        </w:rPr>
        <w:t>а</w:t>
      </w:r>
      <w:r w:rsidR="006729D3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16C1" w:rsidRDefault="00060F57" w:rsidP="00060F57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6729D3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 xml:space="preserve">от 10.01.2022 </w:t>
      </w:r>
      <w:r w:rsidR="00FB319E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Default="00060F57" w:rsidP="00060F57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FB319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и </w:t>
      </w:r>
      <w:r w:rsidR="00FB319E">
        <w:rPr>
          <w:rFonts w:ascii="PT Astra Serif" w:hAnsi="PT Astra Serif"/>
          <w:sz w:val="28"/>
          <w:szCs w:val="28"/>
        </w:rPr>
        <w:lastRenderedPageBreak/>
        <w:t>на</w:t>
      </w:r>
      <w:r>
        <w:rPr>
          <w:rFonts w:ascii="PT Astra Serif" w:hAnsi="PT Astra Serif"/>
          <w:sz w:val="28"/>
          <w:szCs w:val="28"/>
        </w:rPr>
        <w:t> </w:t>
      </w:r>
      <w:r w:rsidR="00FB319E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694AE5" w:rsidRDefault="00060F57" w:rsidP="00060F57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FB319E" w:rsidRPr="00694AE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Default="00694AE5" w:rsidP="00060F57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Sect="004502F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Tr="00C17511">
        <w:trPr>
          <w:trHeight w:val="2238"/>
        </w:trPr>
        <w:tc>
          <w:tcPr>
            <w:tcW w:w="4274" w:type="dxa"/>
          </w:tcPr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532C4C" w:rsidRPr="00532C4C">
              <w:rPr>
                <w:rFonts w:ascii="PT Astra Serif" w:hAnsi="PT Astra Serif"/>
                <w:sz w:val="28"/>
                <w:szCs w:val="28"/>
              </w:rPr>
              <w:t>10.04.2023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532C4C">
              <w:rPr>
                <w:rFonts w:ascii="PT Astra Serif" w:hAnsi="PT Astra Serif"/>
                <w:sz w:val="28"/>
                <w:szCs w:val="28"/>
              </w:rPr>
              <w:t>4 – 431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1-1   </w:t>
            </w:r>
          </w:p>
        </w:tc>
      </w:tr>
    </w:tbl>
    <w:p w:rsidR="009E1060" w:rsidRDefault="009E1060" w:rsidP="009E1060">
      <w:pPr>
        <w:rPr>
          <w:rFonts w:ascii="PT Astra Serif" w:hAnsi="PT Astra Serif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A0797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Pr="00060F57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CE53D5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060F57" w:rsidRPr="004229CB" w:rsidRDefault="00060F57" w:rsidP="00060F57">
      <w:pPr>
        <w:pStyle w:val="af8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4"/>
        <w:gridCol w:w="8224"/>
      </w:tblGrid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(комитет экономического развития администрации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района)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502F0" w:rsidRDefault="009E1060" w:rsidP="004502F0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2022-2030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20143C">
              <w:rPr>
                <w:rFonts w:ascii="PT Astra Serif" w:hAnsi="PT Astra Serif"/>
              </w:rPr>
              <w:t>Щекинский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</w:t>
            </w:r>
          </w:p>
          <w:p w:rsidR="00DA13C6" w:rsidRPr="0020143C" w:rsidRDefault="00DA13C6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CE53D5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Всего</w:t>
            </w:r>
            <w:r w:rsidR="00A135FF">
              <w:rPr>
                <w:rFonts w:ascii="PT Astra Serif" w:hAnsi="PT Astra Serif"/>
              </w:rPr>
              <w:t xml:space="preserve"> п</w:t>
            </w:r>
            <w:r w:rsidR="003C2B4B">
              <w:rPr>
                <w:rFonts w:ascii="PT Astra Serif" w:hAnsi="PT Astra Serif"/>
              </w:rPr>
              <w:t>о му</w:t>
            </w:r>
            <w:r w:rsidR="00144162">
              <w:rPr>
                <w:rFonts w:ascii="PT Astra Serif" w:hAnsi="PT Astra Serif"/>
              </w:rPr>
              <w:t>н</w:t>
            </w:r>
            <w:r w:rsidR="00BA5FD2">
              <w:rPr>
                <w:rFonts w:ascii="PT Astra Serif" w:hAnsi="PT Astra Serif"/>
              </w:rPr>
              <w:t>иципальной программе – 24803,90</w:t>
            </w:r>
            <w:r w:rsidR="008A3D52">
              <w:rPr>
                <w:rFonts w:ascii="PT Astra Serif" w:hAnsi="PT Astra Serif"/>
              </w:rPr>
              <w:t>2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93525B" w:rsidRDefault="00542CB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</w:t>
            </w:r>
            <w:r w:rsidR="00144162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2023 год                      </w:t>
            </w:r>
            <w:r w:rsidR="006F1AAF">
              <w:rPr>
                <w:rFonts w:ascii="PT Astra Serif" w:hAnsi="PT Astra Serif"/>
              </w:rPr>
              <w:t xml:space="preserve">  6296,174 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</w:t>
            </w:r>
            <w:r w:rsidR="008A3D52">
              <w:rPr>
                <w:rFonts w:ascii="PT Astra Serif" w:hAnsi="PT Astra Serif"/>
              </w:rPr>
              <w:t>3480,839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</w:t>
            </w:r>
            <w:r w:rsidR="003C2B4B">
              <w:rPr>
                <w:rFonts w:ascii="PT Astra Serif" w:hAnsi="PT Astra Serif"/>
              </w:rPr>
              <w:t xml:space="preserve">год </w:t>
            </w:r>
            <w:r w:rsidR="00081C4B">
              <w:rPr>
                <w:rFonts w:ascii="PT Astra Serif" w:hAnsi="PT Astra Serif"/>
              </w:rPr>
              <w:t xml:space="preserve">                        4458,609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</w:t>
            </w:r>
            <w:r w:rsidR="003C2B4B">
              <w:rPr>
                <w:rFonts w:ascii="PT Astra Serif" w:hAnsi="PT Astra Serif"/>
              </w:rPr>
              <w:t xml:space="preserve">                            1600,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D711C3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из них:</w:t>
            </w:r>
          </w:p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средств</w:t>
            </w:r>
            <w:r w:rsidR="00E81442">
              <w:rPr>
                <w:rFonts w:ascii="PT Astra Serif" w:hAnsi="PT Astra Serif"/>
              </w:rPr>
              <w:t>а бюджета Тульской области-</w:t>
            </w:r>
            <w:r w:rsidR="0056198A">
              <w:rPr>
                <w:rFonts w:ascii="PT Astra Serif" w:hAnsi="PT Astra Serif"/>
              </w:rPr>
              <w:t xml:space="preserve"> </w:t>
            </w:r>
            <w:r w:rsidR="00430524">
              <w:rPr>
                <w:rFonts w:ascii="PT Astra Serif" w:hAnsi="PT Astra Serif"/>
              </w:rPr>
              <w:t>6702,33963</w:t>
            </w:r>
            <w:r w:rsidR="003C2B4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93525B" w:rsidRDefault="00430524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               4662,45463</w:t>
            </w:r>
            <w:r w:rsidR="00CE53D5" w:rsidRPr="0093525B">
              <w:rPr>
                <w:rFonts w:ascii="PT Astra Serif" w:hAnsi="PT Astra Serif"/>
              </w:rPr>
              <w:t xml:space="preserve">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</w:t>
            </w:r>
            <w:r w:rsidR="00362BF2">
              <w:rPr>
                <w:rFonts w:ascii="PT Astra Serif" w:hAnsi="PT Astra Serif"/>
              </w:rPr>
              <w:t xml:space="preserve">  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год     </w:t>
            </w:r>
            <w:r w:rsidR="00542CB2">
              <w:rPr>
                <w:rFonts w:ascii="PT Astra Serif" w:hAnsi="PT Astra Serif"/>
              </w:rPr>
              <w:t xml:space="preserve">                  </w:t>
            </w:r>
            <w:r w:rsidR="00806361">
              <w:rPr>
                <w:rFonts w:ascii="PT Astra Serif" w:hAnsi="PT Astra Serif"/>
              </w:rPr>
              <w:t>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76512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BD0778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</w:t>
            </w:r>
            <w:r w:rsidR="00870539">
              <w:rPr>
                <w:rFonts w:ascii="PT Astra Serif" w:hAnsi="PT Astra Serif"/>
              </w:rPr>
              <w:t>ва бюдж</w:t>
            </w:r>
            <w:r w:rsidR="003039AC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>
              <w:rPr>
                <w:rFonts w:ascii="PT Astra Serif" w:hAnsi="PT Astra Serif"/>
              </w:rPr>
              <w:t>Щекинский</w:t>
            </w:r>
            <w:proofErr w:type="spellEnd"/>
            <w:r w:rsidR="003039AC">
              <w:rPr>
                <w:rFonts w:ascii="PT Astra Serif" w:hAnsi="PT Astra Serif"/>
              </w:rPr>
              <w:t xml:space="preserve"> район-</w:t>
            </w:r>
            <w:r w:rsidR="00BA5FD2">
              <w:rPr>
                <w:rFonts w:ascii="PT Astra Serif" w:hAnsi="PT Astra Serif"/>
              </w:rPr>
              <w:t>17668,05</w:t>
            </w:r>
            <w:r w:rsidR="008A3D52">
              <w:rPr>
                <w:rFonts w:ascii="PT Astra Serif" w:hAnsi="PT Astra Serif"/>
              </w:rPr>
              <w:t>6</w:t>
            </w:r>
            <w:r w:rsidR="00765125">
              <w:rPr>
                <w:rFonts w:ascii="PT Astra Serif" w:hAnsi="PT Astra Serif"/>
              </w:rPr>
              <w:t>9</w:t>
            </w:r>
            <w:r w:rsidRPr="0093525B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CE53D5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тыс. руб.     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</w:t>
            </w:r>
            <w:r w:rsidR="00870539">
              <w:rPr>
                <w:rFonts w:ascii="PT Astra Serif" w:hAnsi="PT Astra Serif"/>
              </w:rPr>
              <w:t xml:space="preserve">023 год                         </w:t>
            </w:r>
            <w:r w:rsidR="008B6DFA">
              <w:rPr>
                <w:rFonts w:ascii="PT Astra Serif" w:hAnsi="PT Astra Serif"/>
              </w:rPr>
              <w:t xml:space="preserve">   1200,2139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  </w:t>
            </w:r>
            <w:r w:rsidR="00081C4B">
              <w:rPr>
                <w:rFonts w:ascii="PT Astra Serif" w:hAnsi="PT Astra Serif"/>
              </w:rPr>
              <w:t xml:space="preserve">  </w:t>
            </w:r>
            <w:r w:rsidR="004C0D71">
              <w:rPr>
                <w:rFonts w:ascii="PT Astra Serif" w:hAnsi="PT Astra Serif"/>
              </w:rPr>
              <w:t>2693,74</w:t>
            </w:r>
            <w:r w:rsidR="008A3D52">
              <w:rPr>
                <w:rFonts w:ascii="PT Astra Serif" w:hAnsi="PT Astra Serif"/>
              </w:rPr>
              <w:t>7</w:t>
            </w:r>
            <w:r w:rsidR="00081C4B">
              <w:rPr>
                <w:rFonts w:ascii="PT Astra Serif" w:hAnsi="PT Astra Serif"/>
              </w:rPr>
              <w:t xml:space="preserve"> </w:t>
            </w:r>
            <w:r w:rsidR="0056198A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год                            </w:t>
            </w:r>
            <w:r w:rsidR="00765125">
              <w:rPr>
                <w:rFonts w:ascii="PT Astra Serif" w:hAnsi="PT Astra Serif"/>
              </w:rPr>
              <w:t xml:space="preserve">3671,517 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2026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2027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2028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2029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A86364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  <w:color w:val="FF0000"/>
              </w:rPr>
              <w:t xml:space="preserve"> </w:t>
            </w:r>
            <w:r w:rsidRPr="0093525B">
              <w:rPr>
                <w:rFonts w:ascii="PT Astra Serif" w:hAnsi="PT Astra Serif"/>
              </w:rPr>
              <w:t>г</w:t>
            </w:r>
            <w:r w:rsidR="00CE53D5" w:rsidRPr="0093525B">
              <w:rPr>
                <w:rFonts w:ascii="PT Astra Serif" w:hAnsi="PT Astra Serif"/>
              </w:rPr>
              <w:t xml:space="preserve">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="00CE53D5" w:rsidRPr="0093525B">
              <w:rPr>
                <w:rFonts w:ascii="PT Astra Serif" w:hAnsi="PT Astra Serif"/>
              </w:rPr>
              <w:t>0</w:t>
            </w:r>
            <w:r w:rsidR="00180E9E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A86364">
              <w:rPr>
                <w:rFonts w:ascii="PT Astra Serif" w:hAnsi="PT Astra Serif"/>
              </w:rPr>
              <w:t>0  тыс. руб</w:t>
            </w:r>
            <w:r w:rsidR="00081C4B">
              <w:rPr>
                <w:rFonts w:ascii="PT Astra Serif" w:hAnsi="PT Astra Serif"/>
              </w:rPr>
              <w:t>.</w:t>
            </w:r>
          </w:p>
          <w:p w:rsidR="002C0F4B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433,50547 тыс. руб., в том числе по годам: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-0,0 тыс. рублей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 433,50547 тыс. рублей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год – 0,0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0,0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2026 год -  </w:t>
            </w:r>
            <w:r w:rsidRPr="0093525B">
              <w:rPr>
                <w:rFonts w:ascii="PT Astra Serif" w:hAnsi="PT Astra Serif"/>
              </w:rPr>
              <w:t>0, 0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  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>0, 0  тыс. руб.</w:t>
            </w:r>
          </w:p>
          <w:p w:rsidR="00DA13C6" w:rsidRDefault="00430524" w:rsidP="00765125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</w:t>
            </w:r>
            <w:r>
              <w:rPr>
                <w:rFonts w:ascii="PT Astra Serif" w:hAnsi="PT Astra Serif"/>
              </w:rPr>
              <w:t xml:space="preserve">од -  </w:t>
            </w:r>
            <w:r w:rsidR="00765125">
              <w:rPr>
                <w:rFonts w:ascii="PT Astra Serif" w:hAnsi="PT Astra Serif"/>
              </w:rPr>
              <w:t xml:space="preserve">0, 0  тыс. руб. </w:t>
            </w:r>
          </w:p>
          <w:p w:rsidR="00DA13C6" w:rsidRPr="00430524" w:rsidRDefault="00DA13C6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765125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CE53D5" w:rsidRPr="00537D1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37D1A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муниципального образования </w:t>
      </w:r>
      <w:proofErr w:type="spellStart"/>
      <w:r w:rsidRPr="00537D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37D1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230546" w:rsidRDefault="00CE53D5" w:rsidP="00CE53D5">
      <w:pPr>
        <w:pStyle w:val="af8"/>
        <w:jc w:val="center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E4387C">
      <w:pPr>
        <w:rPr>
          <w:rFonts w:ascii="PT Astra Serif" w:hAnsi="PT Astra Serif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373"/>
        <w:gridCol w:w="11"/>
        <w:gridCol w:w="135"/>
        <w:gridCol w:w="1451"/>
        <w:gridCol w:w="850"/>
        <w:gridCol w:w="991"/>
        <w:gridCol w:w="99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1"/>
        <w:gridCol w:w="142"/>
        <w:gridCol w:w="8"/>
        <w:gridCol w:w="1408"/>
        <w:gridCol w:w="30"/>
      </w:tblGrid>
      <w:tr w:rsidR="00CD215D" w:rsidTr="00765125">
        <w:trPr>
          <w:gridAfter w:val="1"/>
          <w:wAfter w:w="30" w:type="dxa"/>
          <w:trHeight w:val="65"/>
          <w:tblHeader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537D1A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</w:t>
            </w:r>
            <w:r w:rsidR="00BD0778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показателя на день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оконча-ния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программы</w:t>
            </w:r>
          </w:p>
        </w:tc>
      </w:tr>
      <w:tr w:rsidR="00E4387C" w:rsidTr="00765125">
        <w:trPr>
          <w:gridAfter w:val="1"/>
          <w:wAfter w:w="30" w:type="dxa"/>
          <w:trHeight w:val="65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Default="00DA13C6" w:rsidP="00C1751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DA13C6" w:rsidRDefault="00DA13C6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Tr="00765125">
        <w:trPr>
          <w:gridAfter w:val="1"/>
          <w:wAfter w:w="30" w:type="dxa"/>
          <w:trHeight w:val="244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16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DA13C6" w:rsidTr="00765125">
        <w:trPr>
          <w:gridAfter w:val="1"/>
          <w:wAfter w:w="30" w:type="dxa"/>
          <w:trHeight w:val="40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730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DA13C6" w:rsidRPr="00066172" w:rsidRDefault="00DA13C6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066172">
              <w:rPr>
                <w:rFonts w:ascii="PT Astra Serif" w:hAnsi="PT Astra Serif"/>
                <w:b/>
              </w:rPr>
              <w:t>Цель</w:t>
            </w:r>
            <w:proofErr w:type="gramStart"/>
            <w:r w:rsidRPr="00066172">
              <w:rPr>
                <w:rFonts w:ascii="PT Astra Serif" w:hAnsi="PT Astra Serif"/>
                <w:b/>
              </w:rPr>
              <w:t>1</w:t>
            </w:r>
            <w:proofErr w:type="gramEnd"/>
            <w:r w:rsidRPr="00066172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066172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066172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E4387C" w:rsidTr="00765125">
        <w:trPr>
          <w:gridAfter w:val="1"/>
          <w:wAfter w:w="30" w:type="dxa"/>
          <w:trHeight w:val="765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9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E4387C" w:rsidRDefault="00DA13C6" w:rsidP="00E4387C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Tr="00765125">
        <w:trPr>
          <w:gridAfter w:val="1"/>
          <w:wAfter w:w="30" w:type="dxa"/>
          <w:trHeight w:val="3049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DA13C6" w:rsidRDefault="00DA13C6" w:rsidP="00C17511">
            <w:pPr>
              <w:rPr>
                <w:rFonts w:ascii="PT Astra Serif" w:hAnsi="PT Astra Serif"/>
              </w:rPr>
            </w:pPr>
            <w:r w:rsidRPr="00DA13C6">
              <w:rPr>
                <w:rFonts w:ascii="PT Astra Serif" w:hAnsi="PT Astra Serif"/>
                <w:sz w:val="22"/>
                <w:szCs w:val="22"/>
              </w:rPr>
              <w:t>Задача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1. Выявление очагов произраста</w:t>
            </w:r>
            <w:r w:rsidRPr="00DA13C6">
              <w:rPr>
                <w:rFonts w:ascii="PT Astra Serif" w:hAnsi="PT Astra Serif"/>
                <w:sz w:val="22"/>
                <w:szCs w:val="22"/>
              </w:rPr>
              <w:t>ния борщевика Сосновского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DA13C6" w:rsidRDefault="00DA13C6" w:rsidP="00C17511">
            <w:pPr>
              <w:rPr>
                <w:rFonts w:ascii="PT Astra Serif" w:hAnsi="PT Astra Serif"/>
              </w:rPr>
            </w:pPr>
            <w:r w:rsidRPr="00DA13C6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DA13C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A13C6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DA13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87C" w:rsidTr="00765125">
        <w:trPr>
          <w:gridAfter w:val="1"/>
          <w:wAfter w:w="30" w:type="dxa"/>
          <w:trHeight w:val="2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Default="00DA13C6" w:rsidP="00C17511">
            <w:r>
              <w:rPr>
                <w:sz w:val="22"/>
                <w:szCs w:val="22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1C0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240A86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Default="00240A86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70</w:t>
            </w:r>
          </w:p>
        </w:tc>
      </w:tr>
      <w:tr w:rsidR="00537D1A" w:rsidTr="00765125">
        <w:trPr>
          <w:gridAfter w:val="1"/>
          <w:wAfter w:w="30" w:type="dxa"/>
          <w:trHeight w:val="2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730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537D1A" w:rsidRP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240A86" w:rsidTr="00765125">
        <w:trPr>
          <w:gridAfter w:val="1"/>
          <w:wAfter w:w="30" w:type="dxa"/>
          <w:trHeight w:val="20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240A86" w:rsidTr="00765125">
        <w:trPr>
          <w:gridAfter w:val="1"/>
          <w:wAfter w:w="30" w:type="dxa"/>
          <w:trHeight w:val="2673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A86" w:rsidRDefault="00240A86" w:rsidP="00C17511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Default="0076512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</w:t>
            </w:r>
            <w:r w:rsidR="00240A86">
              <w:rPr>
                <w:rFonts w:ascii="PT Astra Serif" w:hAnsi="PT Astra Serif"/>
                <w:spacing w:val="-2"/>
                <w:sz w:val="22"/>
                <w:szCs w:val="22"/>
              </w:rPr>
              <w:t>щих на сельских территориях, улучшивших жилищные условия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49150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</w:t>
            </w:r>
            <w:r w:rsidR="00240A86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24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 </w:t>
            </w:r>
          </w:p>
        </w:tc>
      </w:tr>
      <w:tr w:rsidR="00537D1A" w:rsidTr="00765125">
        <w:trPr>
          <w:trHeight w:val="2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730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при доступной стоимости в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537D1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37D1A">
              <w:rPr>
                <w:rFonts w:ascii="PT Astra Serif" w:hAnsi="PT Astra Serif"/>
                <w:b/>
              </w:rPr>
              <w:t xml:space="preserve"> район</w:t>
            </w:r>
          </w:p>
          <w:p w:rsidR="00DC28B4" w:rsidRPr="00537D1A" w:rsidRDefault="00DC28B4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Default="00537D1A">
            <w:pPr>
              <w:suppressAutoHyphens w:val="0"/>
            </w:pPr>
          </w:p>
        </w:tc>
      </w:tr>
      <w:tr w:rsidR="00240A86" w:rsidTr="00765125">
        <w:trPr>
          <w:gridAfter w:val="1"/>
          <w:wAfter w:w="30" w:type="dxa"/>
          <w:trHeight w:val="2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9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537D1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  <w:p w:rsidR="00240A86" w:rsidRDefault="00240A86" w:rsidP="00537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240A86" w:rsidTr="00765125">
        <w:trPr>
          <w:gridAfter w:val="1"/>
          <w:wAfter w:w="30" w:type="dxa"/>
          <w:trHeight w:val="3014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86" w:rsidRDefault="00240A86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Default="00240A86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0A86" w:rsidRDefault="00240A86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491509" w:rsidTr="00765125">
        <w:trPr>
          <w:gridAfter w:val="1"/>
          <w:wAfter w:w="30" w:type="dxa"/>
          <w:trHeight w:val="27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2,7</w:t>
            </w:r>
          </w:p>
        </w:tc>
      </w:tr>
      <w:tr w:rsidR="00E4387C" w:rsidTr="00765125">
        <w:trPr>
          <w:gridAfter w:val="1"/>
          <w:wAfter w:w="30" w:type="dxa"/>
          <w:trHeight w:val="326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E438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87C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ограниченными возможностями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E4387C" w:rsidTr="00765125">
        <w:trPr>
          <w:gridAfter w:val="1"/>
          <w:wAfter w:w="30" w:type="dxa"/>
          <w:trHeight w:val="1027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E4387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509" w:rsidRDefault="00491509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E4387C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76512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</w:tr>
    </w:tbl>
    <w:p w:rsidR="00CE53D5" w:rsidRPr="00CD215D" w:rsidRDefault="00CE53D5" w:rsidP="00C95D82">
      <w:pPr>
        <w:jc w:val="center"/>
        <w:rPr>
          <w:rFonts w:ascii="PT Astra Serif" w:hAnsi="PT Astra Serif"/>
        </w:rPr>
      </w:pPr>
      <w:r w:rsidRPr="00CD215D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муниципального образования </w:t>
      </w:r>
      <w:proofErr w:type="spellStart"/>
      <w:r w:rsidRPr="00CD215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D215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Default="00CE53D5" w:rsidP="00CE53D5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DE1861" w:rsidRDefault="00CE53D5" w:rsidP="00CE53D5">
      <w:pPr>
        <w:pStyle w:val="af8"/>
        <w:jc w:val="center"/>
        <w:rPr>
          <w:rFonts w:ascii="PT Astra Serif" w:hAnsi="PT Astra Serif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683"/>
        <w:gridCol w:w="39"/>
        <w:gridCol w:w="4749"/>
      </w:tblGrid>
      <w:tr w:rsidR="00CE53D5" w:rsidTr="001331AD">
        <w:trPr>
          <w:trHeight w:val="56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CE53D5" w:rsidTr="001331AD">
        <w:trPr>
          <w:trHeight w:val="170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Tr="001331AD">
        <w:trPr>
          <w:trHeight w:val="448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542CB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</w:t>
            </w:r>
            <w:r w:rsidR="00144162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Tr="001331AD">
        <w:trPr>
          <w:trHeight w:val="264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E53D5" w:rsidTr="001331AD">
        <w:trPr>
          <w:trHeight w:val="70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Tr="001331AD">
        <w:trPr>
          <w:trHeight w:val="264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Tr="001331AD">
        <w:trPr>
          <w:trHeight w:val="264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председатель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1331AD">
        <w:trPr>
          <w:trHeight w:val="123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CE53D5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Default="00CE53D5" w:rsidP="00491509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  <w:tr w:rsidR="00491509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491509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683" w:type="dxa"/>
            <w:shd w:val="clear" w:color="FFFFFF" w:fill="FFFFFF"/>
          </w:tcPr>
          <w:p w:rsidR="00491509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491509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491509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491509" w:rsidRDefault="00C95D8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683" w:type="dxa"/>
            <w:shd w:val="clear" w:color="FFFFFF" w:fill="FFFFFF"/>
          </w:tcPr>
          <w:p w:rsidR="00491509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491509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180E9E" w:rsidRDefault="00180E9E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Default="00CE53D5" w:rsidP="00CE53D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3"/>
        <w:gridCol w:w="1418"/>
        <w:gridCol w:w="1075"/>
        <w:gridCol w:w="1289"/>
        <w:gridCol w:w="1143"/>
        <w:gridCol w:w="1289"/>
        <w:gridCol w:w="1289"/>
        <w:gridCol w:w="1292"/>
        <w:gridCol w:w="987"/>
        <w:gridCol w:w="1418"/>
      </w:tblGrid>
      <w:tr w:rsidR="00CE53D5" w:rsidTr="00430524">
        <w:trPr>
          <w:tblHeader/>
        </w:trPr>
        <w:tc>
          <w:tcPr>
            <w:tcW w:w="963" w:type="pct"/>
            <w:vMerge w:val="restar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037" w:type="pct"/>
            <w:gridSpan w:val="10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Tr="00430524">
        <w:trPr>
          <w:trHeight w:val="448"/>
          <w:tblHeader/>
        </w:trPr>
        <w:tc>
          <w:tcPr>
            <w:tcW w:w="963" w:type="pct"/>
            <w:vMerge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E53D5" w:rsidTr="00430524">
        <w:trPr>
          <w:trHeight w:val="282"/>
          <w:tblHeader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E53D5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71" w:type="pct"/>
            <w:shd w:val="clear" w:color="FFFFFF" w:fill="FFFFFF"/>
          </w:tcPr>
          <w:p w:rsidR="00CE53D5" w:rsidRPr="00E81442" w:rsidRDefault="00E8144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="00EA15C0">
              <w:rPr>
                <w:rFonts w:ascii="PT Astra Serif" w:eastAsia="Calibri" w:hAnsi="PT Astra Serif"/>
                <w:b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64" w:type="pct"/>
          </w:tcPr>
          <w:p w:rsidR="00CE53D5" w:rsidRDefault="00362BF2" w:rsidP="00DD20F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6296,174</w:t>
            </w:r>
          </w:p>
        </w:tc>
        <w:tc>
          <w:tcPr>
            <w:tcW w:w="352" w:type="pct"/>
            <w:shd w:val="clear" w:color="FFFFFF" w:fill="FFFFFF"/>
          </w:tcPr>
          <w:p w:rsidR="00CE53D5" w:rsidRDefault="008A3D5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3480,839</w:t>
            </w:r>
          </w:p>
        </w:tc>
        <w:tc>
          <w:tcPr>
            <w:tcW w:w="422" w:type="pct"/>
          </w:tcPr>
          <w:p w:rsidR="00CE53D5" w:rsidRDefault="003A151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4458,609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Pr="00276560" w:rsidRDefault="008A3D5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24803,902</w:t>
            </w:r>
          </w:p>
        </w:tc>
      </w:tr>
      <w:tr w:rsidR="00CE53D5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E53D5" w:rsidTr="00430524"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71" w:type="pct"/>
            <w:shd w:val="clear" w:color="FFFFFF" w:fill="FFFFFF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64" w:type="pct"/>
          </w:tcPr>
          <w:p w:rsidR="00CE53D5" w:rsidRDefault="0043052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4662,45463</w:t>
            </w:r>
          </w:p>
        </w:tc>
        <w:tc>
          <w:tcPr>
            <w:tcW w:w="352" w:type="pct"/>
            <w:shd w:val="clear" w:color="FFFFFF" w:fill="FFFFFF"/>
          </w:tcPr>
          <w:p w:rsidR="00CE53D5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Pr="00276560" w:rsidRDefault="0043052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6702,33963</w:t>
            </w:r>
          </w:p>
        </w:tc>
      </w:tr>
      <w:tr w:rsidR="00CE53D5" w:rsidTr="00430524"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71" w:type="pct"/>
            <w:shd w:val="clear" w:color="FFFFFF" w:fill="FFFFFF"/>
          </w:tcPr>
          <w:p w:rsidR="00CE53D5" w:rsidRDefault="00417AD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64" w:type="pct"/>
          </w:tcPr>
          <w:p w:rsidR="00CE53D5" w:rsidRPr="002178E8" w:rsidRDefault="002178E8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178E8"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8B6DFA">
              <w:rPr>
                <w:rFonts w:ascii="PT Astra Serif" w:eastAsia="Calibri" w:hAnsi="PT Astra Serif"/>
                <w:sz w:val="22"/>
                <w:szCs w:val="22"/>
              </w:rPr>
              <w:t>200,2139</w:t>
            </w:r>
          </w:p>
        </w:tc>
        <w:tc>
          <w:tcPr>
            <w:tcW w:w="352" w:type="pct"/>
            <w:shd w:val="clear" w:color="FFFFFF" w:fill="FFFFFF"/>
          </w:tcPr>
          <w:p w:rsidR="00CE53D5" w:rsidRDefault="00BA5FD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2693,74</w:t>
            </w:r>
            <w:r w:rsidR="008A3D52"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CE53D5" w:rsidRDefault="003A151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3671,517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276560">
              <w:rPr>
                <w:rFonts w:ascii="PT Astra Serif" w:eastAsia="Calibri" w:hAnsi="PT Astra Serif"/>
                <w:sz w:val="22"/>
                <w:szCs w:val="22"/>
              </w:rPr>
              <w:t>60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Default="008A3D5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17668,056</w:t>
            </w:r>
            <w:r w:rsidR="003A1514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</w:tr>
      <w:tr w:rsidR="00430524" w:rsidTr="00430524">
        <w:tc>
          <w:tcPr>
            <w:tcW w:w="963" w:type="pct"/>
            <w:shd w:val="clear" w:color="FFFFFF" w:fill="FFFFFF"/>
          </w:tcPr>
          <w:p w:rsidR="00430524" w:rsidRDefault="00430524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371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430524" w:rsidRPr="002178E8" w:rsidRDefault="00430524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433,50547</w:t>
            </w:r>
          </w:p>
        </w:tc>
        <w:tc>
          <w:tcPr>
            <w:tcW w:w="352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4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433,50547</w:t>
            </w:r>
          </w:p>
        </w:tc>
      </w:tr>
    </w:tbl>
    <w:p w:rsidR="00CE53D5" w:rsidRDefault="00CE53D5" w:rsidP="00CE53D5">
      <w:pPr>
        <w:jc w:val="right"/>
        <w:rPr>
          <w:rFonts w:ascii="PT Astra Serif" w:hAnsi="PT Astra Serif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CC55FB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  <w:p w:rsidR="00C02EAF" w:rsidRDefault="00C02EAF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C02EAF" w:rsidTr="00C17511">
        <w:trPr>
          <w:trHeight w:val="283"/>
        </w:trPr>
        <w:tc>
          <w:tcPr>
            <w:tcW w:w="4274" w:type="dxa"/>
            <w:vAlign w:val="center"/>
          </w:tcPr>
          <w:p w:rsidR="00C02EAF" w:rsidRDefault="00C02EAF" w:rsidP="00C17511">
            <w:pPr>
              <w:rPr>
                <w:rFonts w:ascii="PT Astra Serif" w:hAnsi="PT Astra Serif"/>
              </w:rPr>
            </w:pPr>
          </w:p>
        </w:tc>
      </w:tr>
    </w:tbl>
    <w:p w:rsidR="004502F0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2A2516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Default="00C02EAF" w:rsidP="00C02EAF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C02EAF" w:rsidTr="00A31423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02EAF" w:rsidTr="00A31423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31423" w:rsidTr="00A31423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A31423" w:rsidRDefault="00A31423" w:rsidP="00C175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1423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  <w:tr w:rsidR="00A31423" w:rsidTr="00A31423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A31423" w:rsidTr="00A31423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A314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15048,079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2826,977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4C0D71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12221,102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1693,933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1957,333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3A1514" w:rsidP="00BA5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1170,241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BA5FD2" w:rsidP="00A3142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="003A1514">
              <w:rPr>
                <w:rFonts w:ascii="PT Astra Serif" w:eastAsia="Calibri" w:hAnsi="PT Astra Serif"/>
                <w:sz w:val="22"/>
                <w:szCs w:val="22"/>
              </w:rPr>
              <w:t>1652,741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b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3061,579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2826,977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234,602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b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585626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Default="00A31423" w:rsidP="00C17511">
            <w:pPr>
              <w:jc w:val="center"/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5458D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433,50547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A3142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sz w:val="22"/>
                <w:szCs w:val="22"/>
              </w:rPr>
              <w:t>433,50547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585626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Default="00A31423" w:rsidP="00C17511">
            <w:pPr>
              <w:jc w:val="center"/>
            </w:pPr>
          </w:p>
          <w:p w:rsidR="00A31423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3875,36263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288,72910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A31423">
              <w:rPr>
                <w:rFonts w:ascii="PT Astra Serif" w:eastAsia="PT Astra Serif" w:hAnsi="PT Astra Serif" w:cs="PT Astra Serif"/>
                <w:b/>
              </w:rPr>
              <w:t>433,50547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4597,59720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5B65C2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433,50547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5158,2258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8B6DFA" w:rsidRDefault="00BA5FD2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5158,225</w:t>
            </w:r>
            <w:r w:rsidR="004C0D7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8B6DF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4,6438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4,6438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1523,506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BA5FD2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 w:rsidR="004C0D71">
              <w:rPr>
                <w:rFonts w:ascii="PT Astra Serif" w:eastAsia="Calibri" w:hAnsi="PT Astra Serif"/>
                <w:sz w:val="22"/>
                <w:szCs w:val="22"/>
              </w:rPr>
              <w:t>1523,506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BA5FD2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585626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5158,2258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5158,2258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4,6438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1523,506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1523,506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0740E"/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0740E"/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D0740E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D0740E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D0740E" w:rsidRDefault="001D28FE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24803,902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D0740E" w:rsidRDefault="005B65C2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6702,33963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D0740E" w:rsidRDefault="001D28FE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17668,0569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D0740E" w:rsidRDefault="005B65C2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433,50547</w:t>
            </w:r>
          </w:p>
        </w:tc>
      </w:tr>
    </w:tbl>
    <w:p w:rsidR="00C02EAF" w:rsidRDefault="00C02EAF" w:rsidP="00C02EAF">
      <w:pPr>
        <w:pStyle w:val="afd"/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02EAF" w:rsidRPr="00F95BAA" w:rsidRDefault="00C02EAF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060F57" w:rsidRDefault="00060F57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Default="008164A7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2023 год</w:t>
      </w:r>
    </w:p>
    <w:p w:rsidR="00C02EAF" w:rsidRDefault="00C02EAF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2C0F4B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A52BBD" w:rsidTr="008B6CC1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ВСЕГО: (86,858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8164A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1693,933</w:t>
            </w:r>
          </w:p>
        </w:tc>
      </w:tr>
      <w:tr w:rsidR="00A52BBD" w:rsidTr="008B6CC1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(26,7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2BBD" w:rsidTr="008B6CC1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35266D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="00A52BBD" w:rsidRPr="0035266D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="00A52BBD" w:rsidRPr="0035266D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="00A52BBD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="00A52BBD"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 w:rsidR="00A52BBD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A52BB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Кузьмино-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(12,2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(7,303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(0,703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пойме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(3,4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A352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(25,57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35266D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2C0F4B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 (0,2 га)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(7,5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A52BBD" w:rsidRPr="00D711C3" w:rsidRDefault="00A52BBD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</w:t>
            </w:r>
            <w:r w:rsidRPr="00BE5F3A">
              <w:rPr>
                <w:rFonts w:ascii="PT Astra Serif" w:hAnsi="PT Astra Serif" w:cs="Times New Roman"/>
                <w:sz w:val="22"/>
                <w:szCs w:val="22"/>
              </w:rPr>
              <w:t xml:space="preserve">ерритория,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прилегающая к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Строительная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водоема) 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 га</w:t>
            </w:r>
            <w:r w:rsidR="00A52BBD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д.6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9D1D46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(11,64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E8179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  <w:p w:rsidR="00A52BBD" w:rsidRPr="00BE5F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ED344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E8179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BE5F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ED344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(0,605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на д. Старая Колпна в районе гаражей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0D6452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0D6452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>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Tr="008B6CC1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16060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правая и левая сторона вверх по дороге к деревне)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Default="0016060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Tr="008B6CC1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02EAF" w:rsidTr="00915E03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725FD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4597,597</w:t>
            </w:r>
            <w:r w:rsidR="005B65C2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EA6E12" w:rsidRDefault="00206D29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C02EAF" w:rsidRPr="00145292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145292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="00206D29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="00206D29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8164A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4,6438</w:t>
            </w:r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Pr="00145292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Default="008164A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6296,174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243F0F" w:rsidRDefault="00243F0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Tr="00C17511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A6E12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915E03" w:rsidRDefault="00915E03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A94BC0">
            <w:pPr>
              <w:jc w:val="center"/>
            </w:pPr>
            <w: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>
              <w:rPr>
                <w:rFonts w:ascii="PT Astra Serif" w:hAnsi="PT Astra Serif"/>
              </w:rPr>
              <w:t>снабжения</w:t>
            </w:r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jc w:val="center"/>
            </w:pPr>
            <w:r>
              <w:t>Протяженность построенных, зам</w:t>
            </w:r>
            <w:r w:rsidR="00EA6E12"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Default="00E936C5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______________________________________________________</w:t>
      </w:r>
    </w:p>
    <w:sectPr w:rsidR="004502F0" w:rsidSect="004502F0">
      <w:pgSz w:w="16838" w:h="11906" w:orient="landscape"/>
      <w:pgMar w:top="851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DE" w:rsidRDefault="00A308DE">
      <w:r>
        <w:separator/>
      </w:r>
    </w:p>
  </w:endnote>
  <w:endnote w:type="continuationSeparator" w:id="0">
    <w:p w:rsidR="00A308DE" w:rsidRDefault="00A3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DE" w:rsidRDefault="00A308DE">
      <w:r>
        <w:separator/>
      </w:r>
    </w:p>
  </w:footnote>
  <w:footnote w:type="continuationSeparator" w:id="0">
    <w:p w:rsidR="00A308DE" w:rsidRDefault="00A3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A1514" w:rsidRPr="004502F0" w:rsidRDefault="003A151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532C4C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A1514" w:rsidRDefault="003A151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14" w:rsidRDefault="003A1514">
    <w:pPr>
      <w:pStyle w:val="af1"/>
      <w:jc w:val="center"/>
    </w:pPr>
  </w:p>
  <w:p w:rsidR="003A1514" w:rsidRDefault="003A151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274A5"/>
    <w:rsid w:val="000319DC"/>
    <w:rsid w:val="0004561B"/>
    <w:rsid w:val="0004606A"/>
    <w:rsid w:val="00060F57"/>
    <w:rsid w:val="00061C37"/>
    <w:rsid w:val="00066172"/>
    <w:rsid w:val="00081C4B"/>
    <w:rsid w:val="00091E7A"/>
    <w:rsid w:val="0009429A"/>
    <w:rsid w:val="00095B6D"/>
    <w:rsid w:val="00097D31"/>
    <w:rsid w:val="000D05A0"/>
    <w:rsid w:val="000D0F9B"/>
    <w:rsid w:val="000D6452"/>
    <w:rsid w:val="000E6231"/>
    <w:rsid w:val="000F03B2"/>
    <w:rsid w:val="000F137F"/>
    <w:rsid w:val="000F1693"/>
    <w:rsid w:val="00107CA8"/>
    <w:rsid w:val="00115CE3"/>
    <w:rsid w:val="0011670F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78E8"/>
    <w:rsid w:val="00223B6D"/>
    <w:rsid w:val="00236560"/>
    <w:rsid w:val="00236FE7"/>
    <w:rsid w:val="00240A86"/>
    <w:rsid w:val="00243F0F"/>
    <w:rsid w:val="00253A6A"/>
    <w:rsid w:val="00255A38"/>
    <w:rsid w:val="00260B37"/>
    <w:rsid w:val="0026425B"/>
    <w:rsid w:val="00265472"/>
    <w:rsid w:val="00270C3B"/>
    <w:rsid w:val="00276560"/>
    <w:rsid w:val="0027672B"/>
    <w:rsid w:val="0029794D"/>
    <w:rsid w:val="002A0F24"/>
    <w:rsid w:val="002A16C1"/>
    <w:rsid w:val="002B4FD2"/>
    <w:rsid w:val="002C0F4B"/>
    <w:rsid w:val="002D527A"/>
    <w:rsid w:val="002E54BE"/>
    <w:rsid w:val="003039AC"/>
    <w:rsid w:val="00311F52"/>
    <w:rsid w:val="00322635"/>
    <w:rsid w:val="00326C68"/>
    <w:rsid w:val="0035266D"/>
    <w:rsid w:val="00362BF2"/>
    <w:rsid w:val="00362D75"/>
    <w:rsid w:val="0037582D"/>
    <w:rsid w:val="00385A95"/>
    <w:rsid w:val="00391D62"/>
    <w:rsid w:val="003A1514"/>
    <w:rsid w:val="003A2384"/>
    <w:rsid w:val="003C2B4B"/>
    <w:rsid w:val="003C3A0B"/>
    <w:rsid w:val="003D216B"/>
    <w:rsid w:val="00417AD6"/>
    <w:rsid w:val="004229CB"/>
    <w:rsid w:val="00430524"/>
    <w:rsid w:val="004502F0"/>
    <w:rsid w:val="0048387B"/>
    <w:rsid w:val="00491509"/>
    <w:rsid w:val="004964FF"/>
    <w:rsid w:val="004A352A"/>
    <w:rsid w:val="004A3E4D"/>
    <w:rsid w:val="004B69A9"/>
    <w:rsid w:val="004C0D71"/>
    <w:rsid w:val="004C74A2"/>
    <w:rsid w:val="005051A3"/>
    <w:rsid w:val="00506759"/>
    <w:rsid w:val="00527B97"/>
    <w:rsid w:val="00532C4C"/>
    <w:rsid w:val="00535149"/>
    <w:rsid w:val="00537D1A"/>
    <w:rsid w:val="00541142"/>
    <w:rsid w:val="00542CB2"/>
    <w:rsid w:val="005458DD"/>
    <w:rsid w:val="00561402"/>
    <w:rsid w:val="0056198A"/>
    <w:rsid w:val="00585626"/>
    <w:rsid w:val="0058604A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2D7"/>
    <w:rsid w:val="006314E0"/>
    <w:rsid w:val="00631C5C"/>
    <w:rsid w:val="00647CC7"/>
    <w:rsid w:val="006538B7"/>
    <w:rsid w:val="00657534"/>
    <w:rsid w:val="006729D3"/>
    <w:rsid w:val="00694AE5"/>
    <w:rsid w:val="006A3E60"/>
    <w:rsid w:val="006C27CB"/>
    <w:rsid w:val="006F1AAF"/>
    <w:rsid w:val="006F2075"/>
    <w:rsid w:val="00702CBE"/>
    <w:rsid w:val="007112E3"/>
    <w:rsid w:val="007143EE"/>
    <w:rsid w:val="00724E8F"/>
    <w:rsid w:val="00725FDC"/>
    <w:rsid w:val="00735804"/>
    <w:rsid w:val="00744053"/>
    <w:rsid w:val="00750ABC"/>
    <w:rsid w:val="00751008"/>
    <w:rsid w:val="00756F26"/>
    <w:rsid w:val="00765125"/>
    <w:rsid w:val="00776827"/>
    <w:rsid w:val="007860E9"/>
    <w:rsid w:val="00796661"/>
    <w:rsid w:val="00797651"/>
    <w:rsid w:val="007D54FA"/>
    <w:rsid w:val="007F12CE"/>
    <w:rsid w:val="007F4F01"/>
    <w:rsid w:val="007F6F37"/>
    <w:rsid w:val="00806361"/>
    <w:rsid w:val="008164A7"/>
    <w:rsid w:val="008256EF"/>
    <w:rsid w:val="00826211"/>
    <w:rsid w:val="00832044"/>
    <w:rsid w:val="0083223B"/>
    <w:rsid w:val="00870539"/>
    <w:rsid w:val="008773E9"/>
    <w:rsid w:val="008840B9"/>
    <w:rsid w:val="00886A38"/>
    <w:rsid w:val="008A3D52"/>
    <w:rsid w:val="008A457D"/>
    <w:rsid w:val="008B6CC1"/>
    <w:rsid w:val="008B6DFA"/>
    <w:rsid w:val="008C5DA6"/>
    <w:rsid w:val="008E6C10"/>
    <w:rsid w:val="008F2E0C"/>
    <w:rsid w:val="009110D2"/>
    <w:rsid w:val="00915E03"/>
    <w:rsid w:val="0093525B"/>
    <w:rsid w:val="00953151"/>
    <w:rsid w:val="00953C36"/>
    <w:rsid w:val="00994327"/>
    <w:rsid w:val="009A7968"/>
    <w:rsid w:val="009B3C9B"/>
    <w:rsid w:val="009D1D46"/>
    <w:rsid w:val="009E1060"/>
    <w:rsid w:val="00A135FF"/>
    <w:rsid w:val="00A24524"/>
    <w:rsid w:val="00A24EB9"/>
    <w:rsid w:val="00A308DE"/>
    <w:rsid w:val="00A31423"/>
    <w:rsid w:val="00A333F8"/>
    <w:rsid w:val="00A34565"/>
    <w:rsid w:val="00A47E93"/>
    <w:rsid w:val="00A52BBD"/>
    <w:rsid w:val="00A57D99"/>
    <w:rsid w:val="00A8067F"/>
    <w:rsid w:val="00A81B85"/>
    <w:rsid w:val="00A86364"/>
    <w:rsid w:val="00A87A9D"/>
    <w:rsid w:val="00A94BC0"/>
    <w:rsid w:val="00AA0ACE"/>
    <w:rsid w:val="00AF1E9D"/>
    <w:rsid w:val="00B0593F"/>
    <w:rsid w:val="00B45F35"/>
    <w:rsid w:val="00B562C1"/>
    <w:rsid w:val="00B63641"/>
    <w:rsid w:val="00B961FB"/>
    <w:rsid w:val="00BA4658"/>
    <w:rsid w:val="00BA5FD2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17511"/>
    <w:rsid w:val="00C44DCD"/>
    <w:rsid w:val="00C50ED1"/>
    <w:rsid w:val="00C86C7D"/>
    <w:rsid w:val="00C95D82"/>
    <w:rsid w:val="00C9746B"/>
    <w:rsid w:val="00CA0797"/>
    <w:rsid w:val="00CA50D5"/>
    <w:rsid w:val="00CB13EB"/>
    <w:rsid w:val="00CB37B8"/>
    <w:rsid w:val="00CB7BE8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874D6"/>
    <w:rsid w:val="00DA13C6"/>
    <w:rsid w:val="00DA594E"/>
    <w:rsid w:val="00DC28B4"/>
    <w:rsid w:val="00DD20FA"/>
    <w:rsid w:val="00E03E77"/>
    <w:rsid w:val="00E06FAE"/>
    <w:rsid w:val="00E11B07"/>
    <w:rsid w:val="00E15197"/>
    <w:rsid w:val="00E33344"/>
    <w:rsid w:val="00E41E47"/>
    <w:rsid w:val="00E4300A"/>
    <w:rsid w:val="00E4387C"/>
    <w:rsid w:val="00E727C9"/>
    <w:rsid w:val="00E74304"/>
    <w:rsid w:val="00E7750E"/>
    <w:rsid w:val="00E81442"/>
    <w:rsid w:val="00E81797"/>
    <w:rsid w:val="00E82934"/>
    <w:rsid w:val="00E936C5"/>
    <w:rsid w:val="00EA0A7A"/>
    <w:rsid w:val="00EA15C0"/>
    <w:rsid w:val="00EA6E12"/>
    <w:rsid w:val="00EB128B"/>
    <w:rsid w:val="00EC0F88"/>
    <w:rsid w:val="00ED3447"/>
    <w:rsid w:val="00F260E8"/>
    <w:rsid w:val="00F35CD1"/>
    <w:rsid w:val="00F51763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4E85"/>
    <w:rsid w:val="00FA7C21"/>
    <w:rsid w:val="00FB319E"/>
    <w:rsid w:val="00FB72B6"/>
    <w:rsid w:val="00FC6134"/>
    <w:rsid w:val="00FD2A12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C01F-0943-4491-BCBC-9135D95B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2023-01-10T09:23:00Z</cp:lastPrinted>
  <dcterms:created xsi:type="dcterms:W3CDTF">2023-04-10T12:04:00Z</dcterms:created>
  <dcterms:modified xsi:type="dcterms:W3CDTF">2023-04-10T12:04:00Z</dcterms:modified>
</cp:coreProperties>
</file>