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5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1"/>
        <w:ind/>
        <w:jc w:val="center"/>
      </w:pPr>
      <w:r>
        <w:rPr>
          <w:b w:val="1"/>
        </w:rPr>
        <w:drawing>
          <wp:inline>
            <wp:extent cx="614529" cy="771525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9"/>
                    <a:srcRect b="0" l="0" r="0" t="0"/>
                    <a:stretch/>
                  </pic:blipFill>
                  <pic:spPr>
                    <a:xfrm flipH="false" flipV="false" rot="0">
                      <a:ext cx="614529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0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11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>РАЙОН</w:t>
      </w:r>
    </w:p>
    <w:p w14:paraId="13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14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15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4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16000000">
            <w:pPr>
              <w:pStyle w:val="Style_5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</w:t>
            </w:r>
          </w:p>
        </w:tc>
        <w:tc>
          <w:tcPr>
            <w:tcW w:type="dxa" w:w="2409"/>
            <w:shd w:fill="auto" w:val="clear"/>
          </w:tcPr>
          <w:p w14:paraId="17000000">
            <w:pPr>
              <w:pStyle w:val="Style_5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11 – 1859</w:t>
            </w:r>
          </w:p>
        </w:tc>
      </w:tr>
    </w:tbl>
    <w:p w14:paraId="18000000">
      <w:pPr>
        <w:rPr>
          <w:rFonts w:ascii="PT Astra Serif" w:hAnsi="PT Astra Serif"/>
          <w:sz w:val="28"/>
        </w:rPr>
      </w:pPr>
    </w:p>
    <w:p w14:paraId="19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изменения</w:t>
      </w:r>
      <w:r>
        <w:rPr>
          <w:rFonts w:ascii="PT Astra Serif" w:hAnsi="PT Astra Serif"/>
          <w:b w:val="1"/>
          <w:sz w:val="28"/>
        </w:rPr>
        <w:t xml:space="preserve"> в </w:t>
      </w:r>
      <w:r>
        <w:rPr>
          <w:rFonts w:ascii="PT Astra Serif" w:hAnsi="PT Astra Serif"/>
          <w:b w:val="1"/>
          <w:sz w:val="28"/>
        </w:rPr>
        <w:t>п</w:t>
      </w:r>
      <w:r>
        <w:rPr>
          <w:rFonts w:ascii="PT Astra Serif" w:hAnsi="PT Astra Serif"/>
          <w:b w:val="1"/>
          <w:sz w:val="28"/>
        </w:rPr>
        <w:t>остановление администрации</w:t>
      </w:r>
    </w:p>
    <w:p w14:paraId="1A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</w:t>
      </w:r>
      <w:r>
        <w:rPr>
          <w:rFonts w:ascii="PT Astra Serif" w:hAnsi="PT Astra Serif"/>
          <w:b w:val="1"/>
          <w:sz w:val="28"/>
        </w:rPr>
        <w:t>ого</w:t>
      </w:r>
      <w:r>
        <w:rPr>
          <w:rFonts w:ascii="PT Astra Serif" w:hAnsi="PT Astra Serif"/>
          <w:b w:val="1"/>
          <w:sz w:val="28"/>
        </w:rPr>
        <w:t xml:space="preserve"> район</w:t>
      </w:r>
      <w:r>
        <w:rPr>
          <w:rFonts w:ascii="PT Astra Serif" w:hAnsi="PT Astra Serif"/>
          <w:b w:val="1"/>
          <w:sz w:val="28"/>
        </w:rPr>
        <w:t xml:space="preserve">а </w:t>
      </w:r>
      <w:r>
        <w:rPr>
          <w:rFonts w:ascii="PT Astra Serif" w:hAnsi="PT Astra Serif"/>
          <w:b w:val="1"/>
          <w:sz w:val="28"/>
        </w:rPr>
        <w:t xml:space="preserve">от </w:t>
      </w:r>
      <w:r>
        <w:rPr>
          <w:rFonts w:ascii="PT Astra Serif" w:hAnsi="PT Astra Serif"/>
          <w:b w:val="1"/>
          <w:sz w:val="28"/>
        </w:rPr>
        <w:t>2</w:t>
      </w:r>
      <w:r>
        <w:rPr>
          <w:rFonts w:ascii="PT Astra Serif" w:hAnsi="PT Astra Serif"/>
          <w:b w:val="1"/>
          <w:sz w:val="28"/>
        </w:rPr>
        <w:t>6</w:t>
      </w:r>
      <w:r>
        <w:rPr>
          <w:rFonts w:ascii="PT Astra Serif" w:hAnsi="PT Astra Serif"/>
          <w:b w:val="1"/>
          <w:sz w:val="28"/>
        </w:rPr>
        <w:t>.03.202</w:t>
      </w:r>
      <w:r>
        <w:rPr>
          <w:rFonts w:ascii="PT Astra Serif" w:hAnsi="PT Astra Serif"/>
          <w:b w:val="1"/>
          <w:sz w:val="28"/>
        </w:rPr>
        <w:t>6</w:t>
      </w:r>
      <w:r>
        <w:rPr>
          <w:rFonts w:ascii="PT Astra Serif" w:hAnsi="PT Astra Serif"/>
          <w:b w:val="1"/>
          <w:sz w:val="28"/>
        </w:rPr>
        <w:t xml:space="preserve"> № 3-</w:t>
      </w:r>
      <w:r>
        <w:rPr>
          <w:rFonts w:ascii="PT Astra Serif" w:hAnsi="PT Astra Serif"/>
          <w:b w:val="1"/>
          <w:sz w:val="28"/>
        </w:rPr>
        <w:t>399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«Об организации отдыха, оздоровления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и занятости детей в 202</w:t>
      </w:r>
      <w:r>
        <w:rPr>
          <w:rFonts w:ascii="PT Astra Serif" w:hAnsi="PT Astra Serif"/>
          <w:b w:val="1"/>
          <w:sz w:val="28"/>
        </w:rPr>
        <w:t>6</w:t>
      </w:r>
      <w:r>
        <w:rPr>
          <w:rFonts w:ascii="PT Astra Serif" w:hAnsi="PT Astra Serif"/>
          <w:b w:val="1"/>
          <w:sz w:val="28"/>
        </w:rPr>
        <w:t xml:space="preserve"> году»</w:t>
      </w:r>
    </w:p>
    <w:p w14:paraId="1B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1C000000">
      <w:pPr>
        <w:widowControl w:val="1"/>
        <w:spacing w:line="32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целях обеспечения отдыха, оздоровления и занятости детей на территории муниципального образования Щекинский район, в соответствии с Федеральным законом от 24.07.1998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124-ФЗ «Об основных гарантиях прав ребенка в Российской Федерации», Федеральным законом от 29.12.2012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273-ФЗ «Об образовании в Российской Федерации», 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sz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 xml:space="preserve">на основании Устава </w:t>
      </w:r>
      <w:r>
        <w:rPr>
          <w:rFonts w:ascii="PT Astra Serif" w:hAnsi="PT Astra Serif"/>
          <w:sz w:val="28"/>
        </w:rPr>
        <w:t>Щекинского муниципального района Тульской области</w:t>
      </w:r>
      <w:r>
        <w:rPr>
          <w:rFonts w:ascii="PT Astra Serif" w:hAnsi="PT Astra Serif"/>
          <w:sz w:val="28"/>
        </w:rPr>
        <w:t xml:space="preserve"> администрация Щекинского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района ПОСТАНОВЛЯЕТ:</w:t>
      </w:r>
      <w:r>
        <w:rPr>
          <w:rFonts w:ascii="PT Astra Serif" w:hAnsi="PT Astra Serif"/>
          <w:sz w:val="28"/>
        </w:rPr>
        <w:tab/>
      </w:r>
    </w:p>
    <w:p w14:paraId="1D000000">
      <w:pPr>
        <w:widowControl w:val="1"/>
        <w:spacing w:line="32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Внести изменение в постановление</w:t>
      </w:r>
      <w:r>
        <w:rPr>
          <w:rFonts w:ascii="PT Astra Serif" w:hAnsi="PT Astra Serif"/>
          <w:sz w:val="28"/>
        </w:rPr>
        <w:t xml:space="preserve"> администрации Щекинск</w:t>
      </w:r>
      <w:r>
        <w:rPr>
          <w:rFonts w:ascii="PT Astra Serif" w:hAnsi="PT Astra Serif"/>
          <w:sz w:val="28"/>
        </w:rPr>
        <w:t>ого</w:t>
      </w:r>
      <w:r>
        <w:rPr>
          <w:rFonts w:ascii="PT Astra Serif" w:hAnsi="PT Astra Serif"/>
          <w:sz w:val="28"/>
        </w:rPr>
        <w:t xml:space="preserve"> район</w:t>
      </w:r>
      <w:r>
        <w:rPr>
          <w:rFonts w:ascii="PT Astra Serif" w:hAnsi="PT Astra Serif"/>
          <w:sz w:val="28"/>
        </w:rPr>
        <w:t xml:space="preserve">а </w:t>
      </w:r>
      <w:r>
        <w:rPr>
          <w:rFonts w:ascii="PT Astra Serif" w:hAnsi="PT Astra Serif"/>
          <w:sz w:val="28"/>
        </w:rPr>
        <w:t xml:space="preserve">от </w:t>
      </w: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6</w:t>
      </w:r>
      <w:r>
        <w:rPr>
          <w:rFonts w:ascii="PT Astra Serif" w:hAnsi="PT Astra Serif"/>
          <w:sz w:val="28"/>
        </w:rPr>
        <w:t>.03.20</w:t>
      </w: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6</w:t>
      </w:r>
      <w:r>
        <w:rPr>
          <w:rFonts w:ascii="PT Astra Serif" w:hAnsi="PT Astra Serif"/>
          <w:sz w:val="28"/>
        </w:rPr>
        <w:t xml:space="preserve"> № 3-</w:t>
      </w:r>
      <w:r>
        <w:rPr>
          <w:rFonts w:ascii="PT Astra Serif" w:hAnsi="PT Astra Serif"/>
          <w:sz w:val="28"/>
        </w:rPr>
        <w:t>399</w:t>
      </w:r>
      <w:r>
        <w:rPr>
          <w:rFonts w:ascii="PT Astra Serif" w:hAnsi="PT Astra Serif"/>
          <w:sz w:val="28"/>
        </w:rPr>
        <w:t xml:space="preserve"> «Об организации отдыха, оздор</w:t>
      </w:r>
      <w:r>
        <w:rPr>
          <w:rFonts w:ascii="PT Astra Serif" w:hAnsi="PT Astra Serif"/>
          <w:sz w:val="28"/>
        </w:rPr>
        <w:t>овления и занятости детей</w:t>
      </w:r>
      <w:r>
        <w:rPr>
          <w:rFonts w:ascii="PT Astra Serif" w:hAnsi="PT Astra Serif"/>
          <w:sz w:val="28"/>
        </w:rPr>
        <w:t xml:space="preserve"> в 202</w:t>
      </w:r>
      <w:r>
        <w:rPr>
          <w:rFonts w:ascii="PT Astra Serif" w:hAnsi="PT Astra Serif"/>
          <w:sz w:val="28"/>
        </w:rPr>
        <w:t>6</w:t>
      </w:r>
      <w:r>
        <w:rPr>
          <w:rFonts w:ascii="PT Astra Serif" w:hAnsi="PT Astra Serif"/>
          <w:sz w:val="28"/>
        </w:rPr>
        <w:t xml:space="preserve"> году»</w:t>
      </w:r>
      <w:r>
        <w:rPr>
          <w:rFonts w:ascii="PT Astra Serif" w:hAnsi="PT Astra Serif"/>
          <w:sz w:val="28"/>
        </w:rPr>
        <w:t>, изложив приложение</w:t>
      </w:r>
      <w:r>
        <w:rPr>
          <w:rFonts w:ascii="PT Astra Serif" w:hAnsi="PT Astra Serif"/>
          <w:sz w:val="28"/>
        </w:rPr>
        <w:t xml:space="preserve"> в новой редакции (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>риложение).</w:t>
      </w:r>
    </w:p>
    <w:p w14:paraId="1E000000">
      <w:pPr>
        <w:widowControl w:val="1"/>
        <w:spacing w:line="32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Настоящее 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 ФС 77-74320 от 19.11.2018)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и разместить на официальном </w:t>
      </w:r>
      <w:r>
        <w:rPr>
          <w:rFonts w:ascii="PT Astra Serif" w:hAnsi="PT Astra Serif"/>
          <w:sz w:val="28"/>
        </w:rPr>
        <w:t>сайт</w:t>
      </w:r>
      <w:r>
        <w:rPr>
          <w:rFonts w:ascii="PT Astra Serif" w:hAnsi="PT Astra Serif"/>
          <w:sz w:val="28"/>
        </w:rPr>
        <w:t>е муниципального образования Щекинский район.</w:t>
      </w:r>
    </w:p>
    <w:p w14:paraId="1F000000">
      <w:pPr>
        <w:widowControl w:val="1"/>
        <w:spacing w:line="32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Настоящее постановление вступает в силу со дня официального обнародования</w:t>
      </w:r>
      <w:r>
        <w:rPr>
          <w:rFonts w:ascii="PT Astra Serif" w:hAnsi="PT Astra Serif"/>
          <w:sz w:val="28"/>
        </w:rPr>
        <w:t>.</w:t>
      </w:r>
    </w:p>
    <w:p w14:paraId="20000000">
      <w:pPr>
        <w:widowControl w:val="1"/>
        <w:spacing w:line="320" w:lineRule="exact"/>
        <w:ind w:firstLine="709"/>
        <w:jc w:val="both"/>
        <w:rPr>
          <w:rFonts w:ascii="PT Astra Serif" w:hAnsi="PT Astra Serif"/>
          <w:sz w:val="28"/>
        </w:rPr>
      </w:pPr>
    </w:p>
    <w:tbl>
      <w:tblPr>
        <w:tblStyle w:val="Style_6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01"/>
        <w:gridCol w:w="2390"/>
        <w:gridCol w:w="2459"/>
      </w:tblGrid>
      <w:tr>
        <w:trPr>
          <w:trHeight w:hRule="atLeast" w:val="229"/>
        </w:trPr>
        <w:tc>
          <w:tcPr>
            <w:tcW w:type="dxa" w:w="440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1000000">
            <w:pPr>
              <w:pStyle w:val="Style_5"/>
              <w:widowControl w:val="1"/>
              <w:spacing w:line="360" w:lineRule="exact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>Г</w:t>
            </w:r>
            <w:r>
              <w:rPr>
                <w:rFonts w:ascii="PT Astra Serif" w:hAnsi="PT Astra Serif"/>
                <w:b w:val="1"/>
                <w:sz w:val="28"/>
              </w:rPr>
              <w:t>лав</w:t>
            </w:r>
            <w:r>
              <w:rPr>
                <w:rFonts w:ascii="PT Astra Serif" w:hAnsi="PT Astra Serif"/>
                <w:b w:val="1"/>
                <w:sz w:val="28"/>
              </w:rPr>
              <w:t>а</w:t>
            </w:r>
            <w:r>
              <w:rPr>
                <w:rFonts w:ascii="PT Astra Serif" w:hAnsi="PT Astra Serif"/>
                <w:b w:val="1"/>
                <w:sz w:val="28"/>
              </w:rPr>
              <w:t xml:space="preserve"> администрации муниципального образования Щекинский район</w:t>
            </w:r>
          </w:p>
        </w:tc>
        <w:tc>
          <w:tcPr>
            <w:tcW w:type="dxa" w:w="239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2000000">
            <w:pPr>
              <w:widowControl w:val="1"/>
              <w:spacing w:line="360" w:lineRule="exact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4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3000000">
            <w:pPr>
              <w:widowControl w:val="1"/>
              <w:spacing w:line="360" w:lineRule="exact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4000000">
      <w:pPr>
        <w:sectPr>
          <w:headerReference r:id="rId1" w:type="default"/>
          <w:headerReference r:id="rId7" w:type="first"/>
          <w:headerReference r:id="rId3" w:type="even"/>
          <w:footerReference r:id="rId2" w:type="default"/>
          <w:pgSz w:h="16838" w:orient="portrait" w:w="11906"/>
          <w:pgMar w:bottom="1134" w:footer="413" w:gutter="0" w:header="709" w:left="1701" w:right="850" w:top="1134"/>
          <w:pgNumType w:start="1"/>
          <w:titlePg/>
        </w:sectPr>
      </w:pPr>
    </w:p>
    <w:tbl>
      <w:tblPr>
        <w:tblStyle w:val="Style_4"/>
        <w:tblW w:type="auto" w:w="0"/>
        <w:jc w:val="right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25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26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7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8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29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A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 № 11 – 1859</w:t>
            </w:r>
          </w:p>
        </w:tc>
      </w:tr>
      <w:tr>
        <w:trPr>
          <w:trHeight w:hRule="atLeast" w:val="303"/>
        </w:trPr>
        <w:tc>
          <w:tcPr>
            <w:tcW w:type="dxa" w:w="4482"/>
          </w:tcPr>
          <w:p w14:paraId="2B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2C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2D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к </w:t>
            </w:r>
            <w:r>
              <w:rPr>
                <w:rFonts w:ascii="PT Astra Serif" w:hAnsi="PT Astra Serif"/>
                <w:sz w:val="28"/>
              </w:rPr>
              <w:t>постановлени</w:t>
            </w:r>
            <w:r>
              <w:rPr>
                <w:rFonts w:ascii="PT Astra Serif" w:hAnsi="PT Astra Serif"/>
                <w:sz w:val="28"/>
              </w:rPr>
              <w:t>ю</w:t>
            </w:r>
            <w:r>
              <w:rPr>
                <w:rFonts w:ascii="PT Astra Serif" w:hAnsi="PT Astra Serif"/>
                <w:sz w:val="28"/>
              </w:rPr>
              <w:t xml:space="preserve"> администрации</w:t>
            </w:r>
          </w:p>
          <w:p w14:paraId="2E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F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 район</w:t>
            </w:r>
          </w:p>
          <w:p w14:paraId="30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1000000">
            <w:pPr>
              <w:pStyle w:val="Style_7"/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>
              <w:rPr>
                <w:rFonts w:ascii="PT Astra Serif" w:hAnsi="PT Astra Serif"/>
                <w:sz w:val="28"/>
              </w:rPr>
              <w:t>2</w:t>
            </w:r>
            <w:r>
              <w:rPr>
                <w:rFonts w:ascii="PT Astra Serif" w:hAnsi="PT Astra Serif"/>
                <w:sz w:val="28"/>
              </w:rPr>
              <w:t>6</w:t>
            </w:r>
            <w:r>
              <w:rPr>
                <w:rFonts w:ascii="PT Astra Serif" w:hAnsi="PT Astra Serif"/>
                <w:sz w:val="28"/>
              </w:rPr>
              <w:t>.03.202</w:t>
            </w:r>
            <w:r>
              <w:rPr>
                <w:rFonts w:ascii="PT Astra Serif" w:hAnsi="PT Astra Serif"/>
                <w:sz w:val="28"/>
              </w:rPr>
              <w:t>6</w:t>
            </w:r>
            <w:r>
              <w:rPr>
                <w:rFonts w:ascii="PT Astra Serif" w:hAnsi="PT Astra Serif"/>
                <w:sz w:val="28"/>
              </w:rPr>
              <w:t xml:space="preserve"> № 3 – </w:t>
            </w:r>
            <w:r>
              <w:rPr>
                <w:rFonts w:ascii="PT Astra Serif" w:hAnsi="PT Astra Serif"/>
                <w:sz w:val="28"/>
              </w:rPr>
              <w:t>399</w:t>
            </w:r>
          </w:p>
        </w:tc>
      </w:tr>
    </w:tbl>
    <w:p w14:paraId="3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ПЛАНОВЫЙ РАСЧЕТ </w:t>
      </w:r>
    </w:p>
    <w:p w14:paraId="3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средств для выполнения мероприятий по организации отдыха детей муниципального об</w:t>
      </w:r>
      <w:r>
        <w:rPr>
          <w:rFonts w:ascii="PT Astra Serif" w:hAnsi="PT Astra Serif"/>
          <w:b w:val="1"/>
          <w:sz w:val="28"/>
        </w:rPr>
        <w:t xml:space="preserve">разования </w:t>
      </w:r>
    </w:p>
    <w:p w14:paraId="35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Щекинский район в 202</w:t>
      </w:r>
      <w:r>
        <w:rPr>
          <w:rFonts w:ascii="PT Astra Serif" w:hAnsi="PT Astra Serif"/>
          <w:b w:val="1"/>
          <w:sz w:val="28"/>
        </w:rPr>
        <w:t>6</w:t>
      </w:r>
      <w:r>
        <w:rPr>
          <w:rFonts w:ascii="PT Astra Serif" w:hAnsi="PT Astra Serif"/>
          <w:b w:val="1"/>
          <w:sz w:val="28"/>
        </w:rPr>
        <w:t xml:space="preserve"> году</w:t>
      </w:r>
    </w:p>
    <w:p w14:paraId="36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tbl>
      <w:tblPr>
        <w:tblStyle w:val="Style_4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17"/>
        <w:gridCol w:w="3494"/>
        <w:gridCol w:w="1675"/>
        <w:gridCol w:w="1701"/>
        <w:gridCol w:w="1701"/>
        <w:gridCol w:w="1701"/>
        <w:gridCol w:w="1759"/>
        <w:gridCol w:w="1843"/>
      </w:tblGrid>
      <w:tr>
        <w:trPr>
          <w:trHeight w:hRule="atLeast" w:val="322"/>
        </w:trPr>
        <w:tc>
          <w:tcPr>
            <w:tcW w:type="dxa" w:w="6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№ п/п</w:t>
            </w:r>
          </w:p>
        </w:tc>
        <w:tc>
          <w:tcPr>
            <w:tcW w:type="dxa" w:w="3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Наименование мероприятий</w:t>
            </w:r>
          </w:p>
        </w:tc>
        <w:tc>
          <w:tcPr>
            <w:tcW w:type="dxa" w:w="16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Кол-во детей (чел.)</w:t>
            </w:r>
          </w:p>
        </w:tc>
        <w:tc>
          <w:tcPr>
            <w:tcW w:type="dxa" w:w="17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Всего средств</w:t>
            </w:r>
          </w:p>
          <w:p w14:paraId="3B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(руб.)</w:t>
            </w:r>
          </w:p>
        </w:tc>
        <w:tc>
          <w:tcPr>
            <w:tcW w:type="dxa" w:w="5161"/>
            <w:gridSpan w:val="3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C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в</w:t>
            </w:r>
            <w:r>
              <w:rPr>
                <w:rFonts w:ascii="PT Astra Serif" w:hAnsi="PT Astra Serif"/>
                <w:b w:val="1"/>
                <w:sz w:val="24"/>
              </w:rPr>
              <w:t xml:space="preserve"> том числе</w:t>
            </w:r>
            <w:r>
              <w:rPr>
                <w:rFonts w:ascii="PT Astra Serif" w:hAnsi="PT Astra Serif"/>
                <w:b w:val="1"/>
                <w:sz w:val="24"/>
              </w:rPr>
              <w:t xml:space="preserve"> </w:t>
            </w:r>
            <w:r>
              <w:rPr>
                <w:rFonts w:ascii="PT Astra Serif" w:hAnsi="PT Astra Serif"/>
                <w:b w:val="1"/>
                <w:sz w:val="24"/>
              </w:rPr>
              <w:t>по ЦСР 04403</w:t>
            </w:r>
            <w:r>
              <w:rPr>
                <w:rFonts w:ascii="PT Astra Serif" w:hAnsi="PT Astra Serif"/>
                <w:b w:val="1"/>
                <w:sz w:val="24"/>
              </w:rPr>
              <w:t>S</w:t>
            </w:r>
            <w:r>
              <w:rPr>
                <w:rFonts w:ascii="PT Astra Serif" w:hAnsi="PT Astra Serif"/>
                <w:b w:val="1"/>
                <w:sz w:val="24"/>
              </w:rPr>
              <w:t>0200</w:t>
            </w:r>
          </w:p>
          <w:p w14:paraId="3D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(доп.соглашение</w:t>
            </w:r>
            <w:r>
              <w:rPr>
                <w:rFonts w:ascii="PT Astra Serif" w:hAnsi="PT Astra Serif"/>
                <w:b w:val="1"/>
                <w:sz w:val="24"/>
              </w:rPr>
              <w:t xml:space="preserve"> </w:t>
            </w:r>
            <w:bookmarkStart w:id="1" w:name="_GoBack"/>
            <w:bookmarkEnd w:id="1"/>
            <w:r>
              <w:rPr>
                <w:rFonts w:ascii="PT Astra Serif" w:hAnsi="PT Astra Serif"/>
                <w:b w:val="1"/>
                <w:sz w:val="24"/>
              </w:rPr>
              <w:t xml:space="preserve">№ </w:t>
            </w:r>
            <w:r>
              <w:rPr>
                <w:rFonts w:ascii="PT Astra Serif" w:hAnsi="PT Astra Serif"/>
                <w:b w:val="1"/>
                <w:sz w:val="24"/>
              </w:rPr>
              <w:t>70648000-1-2026-033/1</w:t>
            </w:r>
          </w:p>
          <w:p w14:paraId="3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 xml:space="preserve">от </w:t>
            </w:r>
            <w:r>
              <w:rPr>
                <w:rFonts w:ascii="PT Astra Serif" w:hAnsi="PT Astra Serif"/>
                <w:b w:val="1"/>
                <w:sz w:val="24"/>
              </w:rPr>
              <w:t>7апреля</w:t>
            </w:r>
            <w:r>
              <w:rPr>
                <w:rFonts w:ascii="PT Astra Serif" w:hAnsi="PT Astra Serif"/>
                <w:b w:val="1"/>
                <w:sz w:val="24"/>
              </w:rPr>
              <w:t xml:space="preserve"> 202</w:t>
            </w:r>
            <w:r>
              <w:rPr>
                <w:rFonts w:ascii="PT Astra Serif" w:hAnsi="PT Astra Serif"/>
                <w:b w:val="1"/>
                <w:sz w:val="24"/>
              </w:rPr>
              <w:t>6</w:t>
            </w:r>
            <w:r>
              <w:rPr>
                <w:rFonts w:ascii="PT Astra Serif" w:hAnsi="PT Astra Serif"/>
                <w:b w:val="1"/>
                <w:sz w:val="24"/>
              </w:rPr>
              <w:t xml:space="preserve"> года)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F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в</w:t>
            </w:r>
            <w:r>
              <w:rPr>
                <w:rFonts w:ascii="PT Astra Serif" w:hAnsi="PT Astra Serif"/>
                <w:b w:val="1"/>
                <w:sz w:val="24"/>
              </w:rPr>
              <w:t xml:space="preserve"> том числе</w:t>
            </w:r>
          </w:p>
          <w:p w14:paraId="40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по</w:t>
            </w:r>
            <w:r>
              <w:rPr>
                <w:rFonts w:ascii="PT Astra Serif" w:hAnsi="PT Astra Serif"/>
                <w:b w:val="1"/>
                <w:sz w:val="24"/>
              </w:rPr>
              <w:t xml:space="preserve"> ЦСР 044032020</w:t>
            </w:r>
            <w:r>
              <w:rPr>
                <w:rFonts w:ascii="PT Astra Serif" w:hAnsi="PT Astra Serif"/>
                <w:b w:val="1"/>
                <w:sz w:val="24"/>
              </w:rPr>
              <w:t>1</w:t>
            </w:r>
          </w:p>
        </w:tc>
      </w:tr>
      <w:tr>
        <w:trPr>
          <w:trHeight w:hRule="atLeast" w:val="615"/>
        </w:trPr>
        <w:tc>
          <w:tcPr>
            <w:tcW w:type="dxa" w:w="6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6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</w:p>
          <w:p w14:paraId="42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Всего (руб.)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Областной бюджет (руб.)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Местный бюджет (руб.)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Местный бюджет (руб.)</w:t>
            </w:r>
          </w:p>
        </w:tc>
      </w:tr>
      <w:tr>
        <w:trPr>
          <w:trHeight w:hRule="atLeast" w:val="539"/>
        </w:trP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1.</w:t>
            </w:r>
          </w:p>
        </w:tc>
        <w:tc>
          <w:tcPr>
            <w:tcW w:type="dxa" w:w="3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pStyle w:val="Style_5"/>
              <w:rPr>
                <w:rFonts w:ascii="PT Astra Serif" w:hAnsi="PT Astra Serif"/>
                <w:sz w:val="23"/>
              </w:rPr>
            </w:pPr>
            <w:r>
              <w:rPr>
                <w:rFonts w:ascii="PT Astra Serif" w:hAnsi="PT Astra Serif"/>
                <w:sz w:val="23"/>
              </w:rPr>
              <w:t>Приобретение путевок в загородный оздоровительный лагерь</w:t>
            </w:r>
          </w:p>
        </w:tc>
        <w:tc>
          <w:tcPr>
            <w:tcW w:type="dxa" w:w="1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</w:t>
            </w:r>
            <w:r>
              <w:rPr>
                <w:rFonts w:ascii="PT Astra Serif" w:hAnsi="PT Astra Serif"/>
                <w:sz w:val="24"/>
              </w:rPr>
              <w:t>35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7 713 405,00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7 713 405,00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7 250 600,70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462 804,30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630"/>
        </w:trP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</w:t>
            </w:r>
          </w:p>
        </w:tc>
        <w:tc>
          <w:tcPr>
            <w:tcW w:type="dxa" w:w="3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rPr>
                <w:rFonts w:ascii="PT Astra Serif" w:hAnsi="PT Astra Serif"/>
                <w:sz w:val="23"/>
              </w:rPr>
            </w:pPr>
            <w:r>
              <w:rPr>
                <w:rFonts w:ascii="PT Astra Serif" w:hAnsi="PT Astra Serif"/>
                <w:sz w:val="23"/>
              </w:rPr>
              <w:t>Организация лагерей с дневным пребыванием детей на базах образовательных организаций в период школьных каникул</w:t>
            </w:r>
          </w:p>
          <w:p w14:paraId="50000000">
            <w:pPr>
              <w:rPr>
                <w:rFonts w:ascii="PT Astra Serif" w:hAnsi="PT Astra Serif"/>
                <w:sz w:val="23"/>
              </w:rPr>
            </w:pPr>
          </w:p>
        </w:tc>
        <w:tc>
          <w:tcPr>
            <w:tcW w:type="dxa" w:w="1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5085</w:t>
            </w:r>
          </w:p>
          <w:p w14:paraId="52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(весна – 1675;</w:t>
            </w:r>
          </w:p>
          <w:p w14:paraId="53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лето – 1735;</w:t>
            </w:r>
          </w:p>
          <w:p w14:paraId="5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осень 1675)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30 032 479,59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18 </w:t>
            </w:r>
            <w:r>
              <w:rPr>
                <w:rFonts w:ascii="PT Astra Serif" w:hAnsi="PT Astra Serif"/>
                <w:sz w:val="24"/>
              </w:rPr>
              <w:t>950</w:t>
            </w:r>
            <w:r>
              <w:rPr>
                <w:rFonts w:ascii="PT Astra Serif" w:hAnsi="PT Astra Serif"/>
                <w:sz w:val="24"/>
              </w:rPr>
              <w:t> </w:t>
            </w:r>
            <w:r>
              <w:rPr>
                <w:rFonts w:ascii="PT Astra Serif" w:hAnsi="PT Astra Serif"/>
                <w:sz w:val="24"/>
              </w:rPr>
              <w:t>040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</w:rPr>
              <w:t>48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17 </w:t>
            </w:r>
            <w:r>
              <w:rPr>
                <w:rFonts w:ascii="PT Astra Serif" w:hAnsi="PT Astra Serif"/>
                <w:sz w:val="24"/>
              </w:rPr>
              <w:t>813</w:t>
            </w:r>
            <w:r>
              <w:rPr>
                <w:rFonts w:ascii="PT Astra Serif" w:hAnsi="PT Astra Serif"/>
                <w:sz w:val="24"/>
              </w:rPr>
              <w:t> </w:t>
            </w:r>
            <w:r>
              <w:rPr>
                <w:rFonts w:ascii="PT Astra Serif" w:hAnsi="PT Astra Serif"/>
                <w:sz w:val="24"/>
              </w:rPr>
              <w:t>038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</w:rPr>
              <w:t>33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1 13</w:t>
            </w:r>
            <w:r>
              <w:rPr>
                <w:rFonts w:ascii="PT Astra Serif" w:hAnsi="PT Astra Serif"/>
                <w:sz w:val="24"/>
              </w:rPr>
              <w:t>7</w:t>
            </w:r>
            <w:r>
              <w:rPr>
                <w:rFonts w:ascii="PT Astra Serif" w:hAnsi="PT Astra Serif"/>
                <w:sz w:val="24"/>
              </w:rPr>
              <w:t> </w:t>
            </w:r>
            <w:r>
              <w:rPr>
                <w:rFonts w:ascii="PT Astra Serif" w:hAnsi="PT Astra Serif"/>
                <w:sz w:val="24"/>
              </w:rPr>
              <w:t>002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</w:rPr>
              <w:t>15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11 082 439,11</w:t>
            </w:r>
          </w:p>
        </w:tc>
      </w:tr>
      <w:tr>
        <w:trPr>
          <w:trHeight w:hRule="atLeast" w:val="271"/>
        </w:trP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rPr>
                <w:rFonts w:ascii="PT Astra Serif" w:hAnsi="PT Astra Serif"/>
                <w:sz w:val="23"/>
              </w:rPr>
            </w:pPr>
            <w:r>
              <w:rPr>
                <w:rFonts w:ascii="PT Astra Serif" w:hAnsi="PT Astra Serif"/>
                <w:sz w:val="23"/>
              </w:rPr>
              <w:t>в том числе:</w:t>
            </w:r>
          </w:p>
        </w:tc>
        <w:tc>
          <w:tcPr>
            <w:tcW w:type="dxa" w:w="1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630"/>
        </w:trP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2.1.</w:t>
            </w:r>
          </w:p>
        </w:tc>
        <w:tc>
          <w:tcPr>
            <w:tcW w:type="dxa" w:w="3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rPr>
                <w:rFonts w:ascii="PT Astra Serif" w:hAnsi="PT Astra Serif"/>
                <w:sz w:val="23"/>
              </w:rPr>
            </w:pPr>
            <w:r>
              <w:rPr>
                <w:rFonts w:ascii="PT Astra Serif" w:hAnsi="PT Astra Serif"/>
                <w:sz w:val="23"/>
              </w:rPr>
              <w:t>Организация лагерей труда и отдыха на базах образовательных организаций в период школьных каникул</w:t>
            </w:r>
          </w:p>
        </w:tc>
        <w:tc>
          <w:tcPr>
            <w:tcW w:type="dxa" w:w="1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661 608,00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467 208,00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439 175,52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28 032,48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194 400,00</w:t>
            </w:r>
          </w:p>
        </w:tc>
      </w:tr>
      <w:tr>
        <w:trPr>
          <w:trHeight w:hRule="atLeast" w:val="630"/>
        </w:trP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2.2.</w:t>
            </w:r>
          </w:p>
        </w:tc>
        <w:tc>
          <w:tcPr>
            <w:tcW w:type="dxa" w:w="3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rPr>
                <w:rFonts w:ascii="PT Astra Serif" w:hAnsi="PT Astra Serif"/>
                <w:sz w:val="23"/>
              </w:rPr>
            </w:pPr>
            <w:r>
              <w:rPr>
                <w:rFonts w:ascii="PT Astra Serif" w:hAnsi="PT Astra Serif"/>
                <w:sz w:val="23"/>
              </w:rPr>
              <w:t>Оплата экскурсионного обслуживания по проекту «Музейные каникулы»</w:t>
            </w:r>
          </w:p>
        </w:tc>
        <w:tc>
          <w:tcPr>
            <w:tcW w:type="dxa" w:w="1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1735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362 800,00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362 800,00</w:t>
            </w:r>
          </w:p>
        </w:tc>
      </w:tr>
      <w:tr>
        <w:trPr>
          <w:trHeight w:hRule="atLeast" w:val="647"/>
        </w:trP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3.</w:t>
            </w:r>
          </w:p>
        </w:tc>
        <w:tc>
          <w:tcPr>
            <w:tcW w:type="dxa" w:w="3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rPr>
                <w:rFonts w:ascii="PT Astra Serif" w:hAnsi="PT Astra Serif"/>
                <w:sz w:val="23"/>
              </w:rPr>
            </w:pPr>
            <w:r>
              <w:rPr>
                <w:rFonts w:ascii="PT Astra Serif" w:hAnsi="PT Astra Serif"/>
                <w:sz w:val="23"/>
              </w:rPr>
              <w:t xml:space="preserve">Компенсация за самостоятельно приобретенную путевку </w:t>
            </w:r>
          </w:p>
        </w:tc>
        <w:tc>
          <w:tcPr>
            <w:tcW w:type="dxa" w:w="1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</w:t>
            </w:r>
            <w:r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1 948 045,05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1 948 045,05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1 8</w:t>
            </w:r>
            <w:r>
              <w:rPr>
                <w:rFonts w:ascii="PT Astra Serif" w:hAnsi="PT Astra Serif"/>
                <w:sz w:val="24"/>
              </w:rPr>
              <w:t>31</w:t>
            </w:r>
            <w:r>
              <w:rPr>
                <w:rFonts w:ascii="PT Astra Serif" w:hAnsi="PT Astra Serif"/>
                <w:sz w:val="24"/>
              </w:rPr>
              <w:t> </w:t>
            </w:r>
            <w:r>
              <w:rPr>
                <w:rFonts w:ascii="PT Astra Serif" w:hAnsi="PT Astra Serif"/>
                <w:sz w:val="24"/>
              </w:rPr>
              <w:t>162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</w:rPr>
              <w:t>22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</w:t>
            </w:r>
            <w:r>
              <w:rPr>
                <w:rFonts w:ascii="PT Astra Serif" w:hAnsi="PT Astra Serif"/>
                <w:sz w:val="24"/>
              </w:rPr>
              <w:t>16 882,83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rPr>
          <w:trHeight w:hRule="atLeast" w:val="379"/>
        </w:trP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4.</w:t>
            </w:r>
          </w:p>
        </w:tc>
        <w:tc>
          <w:tcPr>
            <w:tcW w:type="dxa" w:w="3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00000">
            <w:pPr>
              <w:rPr>
                <w:rFonts w:ascii="PT Astra Serif" w:hAnsi="PT Astra Serif"/>
                <w:sz w:val="23"/>
              </w:rPr>
            </w:pPr>
            <w:r>
              <w:rPr>
                <w:rFonts w:ascii="PT Astra Serif" w:hAnsi="PT Astra Serif"/>
                <w:sz w:val="23"/>
              </w:rPr>
              <w:t>Оплата командировочных расходов сопровождающим организованных групп детей, направляющихся на отдых и оздоровления в оздоровительные организации, находящиеся за пределами Тульской области</w:t>
            </w:r>
          </w:p>
        </w:tc>
        <w:tc>
          <w:tcPr>
            <w:tcW w:type="dxa" w:w="1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2 1</w:t>
            </w:r>
            <w:r>
              <w:rPr>
                <w:rFonts w:ascii="PT Astra Serif" w:hAnsi="PT Astra Serif"/>
                <w:sz w:val="24"/>
              </w:rPr>
              <w:t>2</w:t>
            </w:r>
            <w:r>
              <w:rPr>
                <w:rFonts w:ascii="PT Astra Serif" w:hAnsi="PT Astra Serif"/>
                <w:sz w:val="24"/>
              </w:rPr>
              <w:t>3 </w:t>
            </w:r>
            <w:r>
              <w:rPr>
                <w:rFonts w:ascii="PT Astra Serif" w:hAnsi="PT Astra Serif"/>
                <w:sz w:val="24"/>
              </w:rPr>
              <w:t>611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</w:rPr>
              <w:t>3</w:t>
            </w:r>
            <w:r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2 1</w:t>
            </w:r>
            <w:r>
              <w:rPr>
                <w:rFonts w:ascii="PT Astra Serif" w:hAnsi="PT Astra Serif"/>
                <w:sz w:val="24"/>
              </w:rPr>
              <w:t>2</w:t>
            </w:r>
            <w:r>
              <w:rPr>
                <w:rFonts w:ascii="PT Astra Serif" w:hAnsi="PT Astra Serif"/>
                <w:sz w:val="24"/>
              </w:rPr>
              <w:t>3 </w:t>
            </w:r>
            <w:r>
              <w:rPr>
                <w:rFonts w:ascii="PT Astra Serif" w:hAnsi="PT Astra Serif"/>
                <w:sz w:val="24"/>
              </w:rPr>
              <w:t>611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</w:rPr>
              <w:t>3</w:t>
            </w:r>
            <w:r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1 996 194,52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12</w:t>
            </w:r>
            <w:r>
              <w:rPr>
                <w:rFonts w:ascii="PT Astra Serif" w:hAnsi="PT Astra Serif"/>
                <w:sz w:val="24"/>
              </w:rPr>
              <w:t>7</w:t>
            </w:r>
            <w:r>
              <w:rPr>
                <w:rFonts w:ascii="PT Astra Serif" w:hAnsi="PT Astra Serif"/>
                <w:sz w:val="24"/>
              </w:rPr>
              <w:t> </w:t>
            </w:r>
            <w:r>
              <w:rPr>
                <w:rFonts w:ascii="PT Astra Serif" w:hAnsi="PT Astra Serif"/>
                <w:sz w:val="24"/>
              </w:rPr>
              <w:t>416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</w:rPr>
              <w:t>84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widowControl w:val="1"/>
              <w:ind/>
              <w:jc w:val="center"/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3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widowControl w:val="1"/>
              <w:tabs>
                <w:tab w:leader="none" w:pos="0" w:val="left"/>
                <w:tab w:leader="none" w:pos="292" w:val="left"/>
              </w:tabs>
              <w:ind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ИТОГО:</w:t>
            </w:r>
          </w:p>
        </w:tc>
        <w:tc>
          <w:tcPr>
            <w:tcW w:type="dxa" w:w="1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540</w:t>
            </w:r>
            <w:r>
              <w:rPr>
                <w:rFonts w:ascii="PT Astra Serif" w:hAnsi="PT Astra Serif"/>
                <w:b w:val="1"/>
                <w:sz w:val="24"/>
              </w:rPr>
              <w:t>2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41 817 541,00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30 735 101,8</w:t>
            </w:r>
            <w:r>
              <w:rPr>
                <w:rFonts w:ascii="PT Astra Serif" w:hAnsi="PT Astra Serif"/>
                <w:b w:val="1"/>
                <w:sz w:val="24"/>
              </w:rPr>
              <w:t>9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28 890 995,77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1 844 106,12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widowControl w:val="1"/>
              <w:ind/>
              <w:jc w:val="center"/>
              <w:rPr>
                <w:rFonts w:ascii="PT Astra Serif" w:hAnsi="PT Astra Serif"/>
                <w:b w:val="1"/>
                <w:sz w:val="24"/>
              </w:rPr>
            </w:pPr>
            <w:r>
              <w:rPr>
                <w:rFonts w:ascii="PT Astra Serif" w:hAnsi="PT Astra Serif"/>
                <w:b w:val="1"/>
                <w:sz w:val="24"/>
              </w:rPr>
              <w:t>11 082 439,11</w:t>
            </w:r>
          </w:p>
        </w:tc>
      </w:tr>
    </w:tbl>
    <w:p w14:paraId="8A00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</w:t>
      </w:r>
    </w:p>
    <w:sectPr>
      <w:headerReference r:id="rId4" w:type="default"/>
      <w:headerReference r:id="rId8" w:type="first"/>
      <w:headerReference r:id="rId6" w:type="even"/>
      <w:footerReference r:id="rId5" w:type="default"/>
      <w:pgSz w:h="11906" w:orient="landscape" w:w="16838"/>
      <w:pgMar w:bottom="851" w:footer="414" w:gutter="0" w:header="567" w:left="1134" w:right="1134" w:top="1701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3"/>
      <w:widowControl w:val="1"/>
      <w:tabs>
        <w:tab w:leader="none" w:pos="4677" w:val="clear"/>
        <w:tab w:leader="none" w:pos="7785" w:val="left"/>
        <w:tab w:leader="none" w:pos="9355" w:val="clear"/>
      </w:tabs>
      <w:ind/>
    </w:pPr>
    <w:r>
      <w:tab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3"/>
      <w:widowControl w:val="1"/>
      <w:tabs>
        <w:tab w:leader="none" w:pos="4677" w:val="clear"/>
        <w:tab w:leader="none" w:pos="7785" w:val="left"/>
        <w:tab w:leader="none" w:pos="9355" w:val="clear"/>
      </w:tabs>
      <w:ind/>
    </w:pPr>
    <w:r>
      <w:tab/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page">
                <wp:posOffset>5256530</wp:posOffset>
              </wp:positionH>
              <wp:positionV relativeFrom="paragraph">
                <wp:posOffset>85725</wp:posOffset>
              </wp:positionV>
              <wp:extent cx="1778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page">
                <wp:posOffset>5256530</wp:posOffset>
              </wp:positionH>
              <wp:positionV relativeFrom="paragraph">
                <wp:posOffset>85725</wp:posOffset>
              </wp:positionV>
              <wp:extent cx="177800" cy="0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00000">
                          <w:pPr>
                            <w:pStyle w:val="Style_1"/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PT Astra Serif" w:hAnsi="PT Astra Serif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ind/>
      <w:jc w:val="center"/>
    </w:pPr>
  </w:p>
  <w:p w14:paraId="0C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widowControl w:val="1"/>
      <w:ind/>
      <w:jc w:val="center"/>
    </w:pPr>
  </w:p>
  <w:p w14:paraId="0E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  <w:pPr>
      <w:widowControl w:val="0"/>
      <w:ind/>
    </w:pPr>
  </w:style>
  <w:style w:default="1" w:styleId="Style_8_ch" w:type="character">
    <w:name w:val="Normal"/>
    <w:link w:val="Style_8"/>
  </w:style>
  <w:style w:styleId="Style_9" w:type="paragraph">
    <w:name w:val="toc 2"/>
    <w:next w:val="Style_8"/>
    <w:link w:val="Style_9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Normal (Web)"/>
    <w:basedOn w:val="Style_8"/>
    <w:link w:val="Style_10_ch"/>
    <w:pPr>
      <w:widowControl w:val="1"/>
      <w:spacing w:afterAutospacing="on" w:beforeAutospacing="on"/>
      <w:ind/>
    </w:pPr>
    <w:rPr>
      <w:sz w:val="24"/>
    </w:rPr>
  </w:style>
  <w:style w:styleId="Style_10_ch" w:type="character">
    <w:name w:val="Normal (Web)"/>
    <w:basedOn w:val="Style_8_ch"/>
    <w:link w:val="Style_10"/>
    <w:rPr>
      <w:sz w:val="24"/>
    </w:rPr>
  </w:style>
  <w:style w:styleId="Style_11" w:type="paragraph">
    <w:name w:val="toc 4"/>
    <w:next w:val="Style_8"/>
    <w:link w:val="Style_11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Strong"/>
    <w:basedOn w:val="Style_13"/>
    <w:link w:val="Style_12_ch"/>
    <w:rPr>
      <w:b w:val="1"/>
    </w:rPr>
  </w:style>
  <w:style w:styleId="Style_12_ch" w:type="character">
    <w:name w:val="Strong"/>
    <w:basedOn w:val="Style_13_ch"/>
    <w:link w:val="Style_12"/>
    <w:rPr>
      <w:b w:val="1"/>
    </w:rPr>
  </w:style>
  <w:style w:styleId="Style_14" w:type="paragraph">
    <w:name w:val="heading 7"/>
    <w:basedOn w:val="Style_8"/>
    <w:next w:val="Style_8"/>
    <w:link w:val="Style_14_ch"/>
    <w:uiPriority w:val="9"/>
    <w:qFormat/>
    <w:pPr>
      <w:keepNext w:val="1"/>
      <w:widowControl w:val="1"/>
      <w:ind/>
      <w:jc w:val="center"/>
      <w:outlineLvl w:val="6"/>
    </w:pPr>
    <w:rPr>
      <w:sz w:val="24"/>
    </w:rPr>
  </w:style>
  <w:style w:styleId="Style_14_ch" w:type="character">
    <w:name w:val="heading 7"/>
    <w:basedOn w:val="Style_8_ch"/>
    <w:link w:val="Style_14"/>
    <w:rPr>
      <w:sz w:val="24"/>
    </w:rPr>
  </w:style>
  <w:style w:styleId="Style_15" w:type="paragraph">
    <w:name w:val="toc 6"/>
    <w:next w:val="Style_8"/>
    <w:link w:val="Style_1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8"/>
    <w:link w:val="Style_1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7" w:type="paragraph">
    <w:name w:val="Текст2"/>
    <w:basedOn w:val="Style_8"/>
    <w:link w:val="Style_7_ch"/>
    <w:pPr>
      <w:widowControl w:val="1"/>
      <w:ind/>
    </w:pPr>
    <w:rPr>
      <w:rFonts w:ascii="Courier New" w:hAnsi="Courier New"/>
    </w:rPr>
  </w:style>
  <w:style w:styleId="Style_7_ch" w:type="character">
    <w:name w:val="Текст2"/>
    <w:basedOn w:val="Style_8_ch"/>
    <w:link w:val="Style_7"/>
    <w:rPr>
      <w:rFonts w:ascii="Courier New" w:hAnsi="Courier New"/>
    </w:rPr>
  </w:style>
  <w:style w:styleId="Style_17" w:type="paragraph">
    <w:name w:val="Знак Знак2"/>
    <w:basedOn w:val="Style_8"/>
    <w:link w:val="Style_17_ch"/>
    <w:pPr>
      <w:widowControl w:val="1"/>
      <w:ind/>
    </w:pPr>
    <w:rPr>
      <w:rFonts w:ascii="Verdana" w:hAnsi="Verdana"/>
    </w:rPr>
  </w:style>
  <w:style w:styleId="Style_17_ch" w:type="character">
    <w:name w:val="Знак Знак2"/>
    <w:basedOn w:val="Style_8_ch"/>
    <w:link w:val="Style_17"/>
    <w:rPr>
      <w:rFonts w:ascii="Verdana" w:hAnsi="Verdana"/>
    </w:rPr>
  </w:style>
  <w:style w:styleId="Style_18" w:type="paragraph">
    <w:name w:val="End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next w:val="Style_8"/>
    <w:link w:val="Style_1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20" w:type="paragraph">
    <w:name w:val="Знак Знак Знак Знак Знак Знак Знак"/>
    <w:basedOn w:val="Style_8"/>
    <w:link w:val="Style_20_ch"/>
    <w:pPr>
      <w:widowControl w:val="1"/>
      <w:spacing w:after="160" w:line="240" w:lineRule="exact"/>
      <w:ind/>
      <w:jc w:val="right"/>
    </w:pPr>
  </w:style>
  <w:style w:styleId="Style_20_ch" w:type="character">
    <w:name w:val="Знак Знак Знак Знак Знак Знак Знак"/>
    <w:basedOn w:val="Style_8_ch"/>
    <w:link w:val="Style_20"/>
  </w:style>
  <w:style w:styleId="Style_21" w:type="paragraph">
    <w:name w:val="Обычный1"/>
    <w:basedOn w:val="Style_8"/>
    <w:link w:val="Style_21_ch"/>
    <w:pPr>
      <w:widowControl w:val="1"/>
      <w:spacing w:before="90"/>
      <w:ind/>
      <w:jc w:val="both"/>
    </w:pPr>
    <w:rPr>
      <w:rFonts w:ascii="Tahoma" w:hAnsi="Tahoma"/>
      <w:color w:val="445864"/>
      <w:sz w:val="17"/>
    </w:rPr>
  </w:style>
  <w:style w:styleId="Style_21_ch" w:type="character">
    <w:name w:val="Обычный1"/>
    <w:basedOn w:val="Style_8_ch"/>
    <w:link w:val="Style_21"/>
    <w:rPr>
      <w:rFonts w:ascii="Tahoma" w:hAnsi="Tahoma"/>
      <w:color w:val="445864"/>
      <w:sz w:val="17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2" w:type="paragraph">
    <w:name w:val="s1"/>
    <w:basedOn w:val="Style_13"/>
    <w:link w:val="Style_22_ch"/>
  </w:style>
  <w:style w:styleId="Style_22_ch" w:type="character">
    <w:name w:val="s1"/>
    <w:basedOn w:val="Style_13_ch"/>
    <w:link w:val="Style_22"/>
  </w:style>
  <w:style w:styleId="Style_2" w:type="paragraph">
    <w:name w:val="page number"/>
    <w:basedOn w:val="Style_13"/>
    <w:link w:val="Style_2_ch"/>
  </w:style>
  <w:style w:styleId="Style_2_ch" w:type="character">
    <w:name w:val="page number"/>
    <w:basedOn w:val="Style_13_ch"/>
    <w:link w:val="Style_2"/>
  </w:style>
  <w:style w:styleId="Style_23" w:type="paragraph">
    <w:name w:val="Гипертекстовая ссылка"/>
    <w:link w:val="Style_23_ch"/>
    <w:rPr>
      <w:color w:val="008000"/>
    </w:rPr>
  </w:style>
  <w:style w:styleId="Style_23_ch" w:type="character">
    <w:name w:val="Гипертекстовая ссылка"/>
    <w:link w:val="Style_23"/>
    <w:rPr>
      <w:color w:val="008000"/>
    </w:rPr>
  </w:style>
  <w:style w:styleId="Style_24" w:type="paragraph">
    <w:name w:val="Знак Знак2 Знак Знак"/>
    <w:basedOn w:val="Style_8"/>
    <w:link w:val="Style_24_ch"/>
    <w:pPr>
      <w:widowControl w:val="1"/>
      <w:ind/>
    </w:pPr>
    <w:rPr>
      <w:rFonts w:ascii="Verdana" w:hAnsi="Verdana"/>
    </w:rPr>
  </w:style>
  <w:style w:styleId="Style_24_ch" w:type="character">
    <w:name w:val="Знак Знак2 Знак Знак"/>
    <w:basedOn w:val="Style_8_ch"/>
    <w:link w:val="Style_24"/>
    <w:rPr>
      <w:rFonts w:ascii="Verdana" w:hAnsi="Verdana"/>
    </w:rPr>
  </w:style>
  <w:style w:styleId="Style_25" w:type="paragraph">
    <w:name w:val="toc 3"/>
    <w:next w:val="Style_8"/>
    <w:link w:val="Style_2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3" w:type="paragraph">
    <w:name w:val="footer"/>
    <w:basedOn w:val="Style_8"/>
    <w:link w:val="Style_3_ch"/>
    <w:pPr>
      <w:widowControl w:val="1"/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8_ch"/>
    <w:link w:val="Style_3"/>
  </w:style>
  <w:style w:styleId="Style_26" w:type="paragraph">
    <w:name w:val="heading 5"/>
    <w:next w:val="Style_8"/>
    <w:link w:val="Style_2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27" w:type="paragraph">
    <w:name w:val="ConsPlusNormal"/>
    <w:link w:val="Style_27_ch"/>
    <w:rPr>
      <w:rFonts w:ascii="Arial" w:hAnsi="Arial"/>
    </w:rPr>
  </w:style>
  <w:style w:styleId="Style_27_ch" w:type="character">
    <w:name w:val="ConsPlusNormal"/>
    <w:link w:val="Style_27"/>
    <w:rPr>
      <w:rFonts w:ascii="Arial" w:hAnsi="Arial"/>
    </w:rPr>
  </w:style>
  <w:style w:styleId="Style_28" w:type="paragraph">
    <w:name w:val="ConsPlusTitle"/>
    <w:link w:val="Style_28_ch"/>
    <w:pPr>
      <w:widowControl w:val="0"/>
      <w:ind/>
    </w:pPr>
    <w:rPr>
      <w:b w:val="1"/>
    </w:rPr>
  </w:style>
  <w:style w:styleId="Style_28_ch" w:type="character">
    <w:name w:val="ConsPlusTitle"/>
    <w:link w:val="Style_28"/>
    <w:rPr>
      <w:b w:val="1"/>
    </w:rPr>
  </w:style>
  <w:style w:styleId="Style_29" w:type="paragraph">
    <w:name w:val="heading 1"/>
    <w:basedOn w:val="Style_8"/>
    <w:next w:val="Style_8"/>
    <w:link w:val="Style_29_ch"/>
    <w:uiPriority w:val="9"/>
    <w:qFormat/>
    <w:pPr>
      <w:keepNext w:val="1"/>
      <w:widowControl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29_ch" w:type="character">
    <w:name w:val="heading 1"/>
    <w:basedOn w:val="Style_8_ch"/>
    <w:link w:val="Style_29"/>
    <w:rPr>
      <w:rFonts w:ascii="Arial" w:hAnsi="Arial"/>
      <w:b w:val="1"/>
      <w:sz w:val="32"/>
    </w:rPr>
  </w:style>
  <w:style w:styleId="Style_30" w:type="paragraph">
    <w:name w:val="Hyperlink"/>
    <w:link w:val="Style_30_ch"/>
    <w:rPr>
      <w:color w:val="0000FF"/>
      <w:u w:val="single"/>
    </w:rPr>
  </w:style>
  <w:style w:styleId="Style_30_ch" w:type="character">
    <w:name w:val="Hyperlink"/>
    <w:link w:val="Style_30"/>
    <w:rPr>
      <w:color w:val="0000FF"/>
      <w:u w:val="single"/>
    </w:rPr>
  </w:style>
  <w:style w:styleId="Style_31" w:type="paragraph">
    <w:name w:val="Footnote"/>
    <w:link w:val="Style_3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31_ch" w:type="character">
    <w:name w:val="Footnote"/>
    <w:link w:val="Style_31"/>
    <w:rPr>
      <w:rFonts w:ascii="XO Thames" w:hAnsi="XO Thames"/>
      <w:sz w:val="22"/>
    </w:rPr>
  </w:style>
  <w:style w:styleId="Style_32" w:type="paragraph">
    <w:name w:val="toc 1"/>
    <w:next w:val="Style_8"/>
    <w:link w:val="Style_3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Header and Footer"/>
    <w:link w:val="Style_3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34" w:type="paragraph">
    <w:name w:val="ConsPlusNonformat"/>
    <w:link w:val="Style_34_ch"/>
    <w:pPr>
      <w:widowControl w:val="0"/>
      <w:ind/>
    </w:pPr>
    <w:rPr>
      <w:rFonts w:ascii="Courier New" w:hAnsi="Courier New"/>
    </w:rPr>
  </w:style>
  <w:style w:styleId="Style_34_ch" w:type="character">
    <w:name w:val="ConsPlusNonformat"/>
    <w:link w:val="Style_34"/>
    <w:rPr>
      <w:rFonts w:ascii="Courier New" w:hAnsi="Courier New"/>
    </w:rPr>
  </w:style>
  <w:style w:styleId="Style_35" w:type="paragraph">
    <w:name w:val="toc 9"/>
    <w:next w:val="Style_8"/>
    <w:link w:val="Style_3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1" w:type="paragraph">
    <w:name w:val="header"/>
    <w:basedOn w:val="Style_8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8_ch"/>
    <w:link w:val="Style_1"/>
  </w:style>
  <w:style w:styleId="Style_5" w:type="paragraph">
    <w:name w:val="No Spacing"/>
    <w:link w:val="Style_5_ch"/>
    <w:rPr>
      <w:rFonts w:asciiTheme="minorAscii" w:hAnsiTheme="minorHAnsi"/>
      <w:sz w:val="22"/>
    </w:rPr>
  </w:style>
  <w:style w:styleId="Style_5_ch" w:type="character">
    <w:name w:val="No Spacing"/>
    <w:link w:val="Style_5"/>
    <w:rPr>
      <w:rFonts w:asciiTheme="minorAscii" w:hAnsiTheme="minorHAnsi"/>
      <w:sz w:val="22"/>
    </w:rPr>
  </w:style>
  <w:style w:styleId="Style_36" w:type="paragraph">
    <w:name w:val="Balloon Text"/>
    <w:basedOn w:val="Style_8"/>
    <w:link w:val="Style_36_ch"/>
    <w:rPr>
      <w:rFonts w:ascii="Tahoma" w:hAnsi="Tahoma"/>
      <w:sz w:val="16"/>
    </w:rPr>
  </w:style>
  <w:style w:styleId="Style_36_ch" w:type="character">
    <w:name w:val="Balloon Text"/>
    <w:basedOn w:val="Style_8_ch"/>
    <w:link w:val="Style_36"/>
    <w:rPr>
      <w:rFonts w:ascii="Tahoma" w:hAnsi="Tahoma"/>
      <w:sz w:val="16"/>
    </w:rPr>
  </w:style>
  <w:style w:styleId="Style_37" w:type="paragraph">
    <w:name w:val="toc 8"/>
    <w:next w:val="Style_8"/>
    <w:link w:val="Style_3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List Paragraph"/>
    <w:basedOn w:val="Style_8"/>
    <w:link w:val="Style_38_ch"/>
    <w:pPr>
      <w:widowControl w:val="1"/>
      <w:ind w:left="720"/>
      <w:contextualSpacing w:val="1"/>
    </w:pPr>
  </w:style>
  <w:style w:styleId="Style_38_ch" w:type="character">
    <w:name w:val="List Paragraph"/>
    <w:basedOn w:val="Style_8_ch"/>
    <w:link w:val="Style_38"/>
  </w:style>
  <w:style w:styleId="Style_39" w:type="paragraph">
    <w:name w:val="toc 5"/>
    <w:next w:val="Style_8"/>
    <w:link w:val="Style_3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Subtitle"/>
    <w:next w:val="Style_8"/>
    <w:link w:val="Style_4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Title"/>
    <w:next w:val="Style_8"/>
    <w:link w:val="Style_4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1_ch" w:type="character">
    <w:name w:val="Title"/>
    <w:link w:val="Style_41"/>
    <w:rPr>
      <w:rFonts w:ascii="XO Thames" w:hAnsi="XO Thames"/>
      <w:b w:val="1"/>
      <w:caps w:val="1"/>
      <w:sz w:val="40"/>
    </w:rPr>
  </w:style>
  <w:style w:styleId="Style_42" w:type="paragraph">
    <w:name w:val="heading 4"/>
    <w:next w:val="Style_8"/>
    <w:link w:val="Style_4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43" w:type="paragraph">
    <w:name w:val="Текст1"/>
    <w:basedOn w:val="Style_8"/>
    <w:link w:val="Style_43_ch"/>
    <w:pPr>
      <w:widowControl w:val="1"/>
      <w:ind/>
    </w:pPr>
    <w:rPr>
      <w:rFonts w:ascii="Courier New" w:hAnsi="Courier New"/>
    </w:rPr>
  </w:style>
  <w:style w:styleId="Style_43_ch" w:type="character">
    <w:name w:val="Текст1"/>
    <w:basedOn w:val="Style_8_ch"/>
    <w:link w:val="Style_43"/>
    <w:rPr>
      <w:rFonts w:ascii="Courier New" w:hAnsi="Courier New"/>
    </w:rPr>
  </w:style>
  <w:style w:styleId="Style_44" w:type="paragraph">
    <w:name w:val="heading 2"/>
    <w:next w:val="Style_8"/>
    <w:link w:val="Style_4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45" w:type="paragraph">
    <w:name w:val="Body Text Indent"/>
    <w:basedOn w:val="Style_8"/>
    <w:link w:val="Style_45_ch"/>
    <w:pPr>
      <w:widowControl w:val="1"/>
      <w:ind/>
      <w:jc w:val="both"/>
    </w:pPr>
    <w:rPr>
      <w:sz w:val="28"/>
    </w:rPr>
  </w:style>
  <w:style w:styleId="Style_45_ch" w:type="character">
    <w:name w:val="Body Text Indent"/>
    <w:basedOn w:val="Style_8_ch"/>
    <w:link w:val="Style_45"/>
    <w:rPr>
      <w:sz w:val="28"/>
    </w:rPr>
  </w:style>
  <w:style w:styleId="Style_6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webSettings.xml" Type="http://schemas.openxmlformats.org/officeDocument/2006/relationships/webSettings"/>
  <Relationship Id="rId13" Target="stylesWithEffects.xml" Type="http://schemas.microsoft.com/office/2007/relationships/stylesWithEffect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styles.xml" Type="http://schemas.openxmlformats.org/officeDocument/2006/relationships/styles"/>
  <Relationship Id="rId10" Target="fontTable.xml" Type="http://schemas.openxmlformats.org/officeDocument/2006/relationships/fontTable"/>
  <Relationship Id="rId5" Target="footer5.xml" Type="http://schemas.openxmlformats.org/officeDocument/2006/relationships/footer"/>
  <Relationship Id="rId11" Target="settings.xml" Type="http://schemas.openxmlformats.org/officeDocument/2006/relationships/settings"/>
  <Relationship Id="rId8" Target="header8.xml" Type="http://schemas.openxmlformats.org/officeDocument/2006/relationships/header"/>
  <Relationship Id="rId2" Target="footer2.xml" Type="http://schemas.openxmlformats.org/officeDocument/2006/relationships/footer"/>
  <Relationship Id="rId9" Target="media/1.png" Type="http://schemas.openxmlformats.org/officeDocument/2006/relationships/image"/>
  <Relationship Id="rId15" Target="theme/theme1.xml" Type="http://schemas.openxmlformats.org/officeDocument/2006/relationships/them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2026-11-06T08:19:55Z</dcterms:created>
  <dcterms:modified xsi:type="dcterms:W3CDTF">2026-11-06T08:19:55Z</dcterms:modified>
</cp:coreProperties>
</file>