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3B" w:rsidRDefault="000C3C3B"/>
    <w:p w:rsidR="000C3C3B" w:rsidRDefault="000C3C3B"/>
    <w:p w:rsidR="00846660" w:rsidRPr="00855C2B" w:rsidRDefault="00846660" w:rsidP="00855C2B">
      <w:pPr>
        <w:jc w:val="right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85E5A" w:rsidTr="00C132ED">
        <w:tc>
          <w:tcPr>
            <w:tcW w:w="9570" w:type="dxa"/>
            <w:gridSpan w:val="2"/>
            <w:hideMark/>
          </w:tcPr>
          <w:p w:rsidR="00855C2B" w:rsidRDefault="00855C2B" w:rsidP="00C132ED">
            <w:pPr>
              <w:jc w:val="center"/>
              <w:rPr>
                <w:rFonts w:ascii="Arial" w:hAnsi="Arial" w:cs="Arial"/>
                <w:b/>
              </w:rPr>
            </w:pPr>
          </w:p>
          <w:p w:rsidR="00F85E5A" w:rsidRPr="006539D1" w:rsidRDefault="00F85E5A" w:rsidP="00C132ED">
            <w:pPr>
              <w:jc w:val="center"/>
              <w:rPr>
                <w:rFonts w:ascii="Arial" w:hAnsi="Arial" w:cs="Arial"/>
                <w:b/>
              </w:rPr>
            </w:pPr>
            <w:r w:rsidRPr="006539D1">
              <w:rPr>
                <w:rFonts w:ascii="Arial" w:hAnsi="Arial" w:cs="Arial"/>
                <w:b/>
              </w:rPr>
              <w:t>Тульская область</w:t>
            </w:r>
          </w:p>
        </w:tc>
      </w:tr>
      <w:tr w:rsidR="00F85E5A" w:rsidTr="00C132ED">
        <w:tc>
          <w:tcPr>
            <w:tcW w:w="9570" w:type="dxa"/>
            <w:gridSpan w:val="2"/>
            <w:hideMark/>
          </w:tcPr>
          <w:p w:rsidR="00F85E5A" w:rsidRPr="006539D1" w:rsidRDefault="00F85E5A" w:rsidP="00C132ED">
            <w:pPr>
              <w:jc w:val="center"/>
              <w:rPr>
                <w:rFonts w:ascii="Arial" w:hAnsi="Arial" w:cs="Arial"/>
                <w:b/>
              </w:rPr>
            </w:pPr>
            <w:r w:rsidRPr="006539D1">
              <w:rPr>
                <w:rFonts w:ascii="Arial" w:hAnsi="Arial" w:cs="Arial"/>
                <w:b/>
              </w:rPr>
              <w:t>Муниципальное образование р.п. Первомайский Щекинского района</w:t>
            </w:r>
          </w:p>
        </w:tc>
      </w:tr>
      <w:tr w:rsidR="00F85E5A" w:rsidTr="00C132ED">
        <w:tc>
          <w:tcPr>
            <w:tcW w:w="9570" w:type="dxa"/>
            <w:gridSpan w:val="2"/>
          </w:tcPr>
          <w:p w:rsidR="00F85E5A" w:rsidRPr="006539D1" w:rsidRDefault="00F85E5A" w:rsidP="00F85E5A">
            <w:pPr>
              <w:jc w:val="center"/>
              <w:rPr>
                <w:rFonts w:ascii="Arial" w:hAnsi="Arial" w:cs="Arial"/>
                <w:b/>
              </w:rPr>
            </w:pPr>
            <w:r w:rsidRPr="006539D1">
              <w:rPr>
                <w:rFonts w:ascii="Arial" w:hAnsi="Arial" w:cs="Arial"/>
                <w:b/>
              </w:rPr>
              <w:t xml:space="preserve">Администрация </w:t>
            </w:r>
          </w:p>
          <w:p w:rsidR="00F85E5A" w:rsidRPr="006539D1" w:rsidRDefault="00F85E5A" w:rsidP="00C132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5E5A" w:rsidTr="00C132ED">
        <w:tc>
          <w:tcPr>
            <w:tcW w:w="9570" w:type="dxa"/>
            <w:gridSpan w:val="2"/>
            <w:hideMark/>
          </w:tcPr>
          <w:p w:rsidR="00F85E5A" w:rsidRPr="006539D1" w:rsidRDefault="00F85E5A" w:rsidP="00C132ED">
            <w:pPr>
              <w:jc w:val="center"/>
              <w:rPr>
                <w:rFonts w:ascii="Arial" w:hAnsi="Arial" w:cs="Arial"/>
                <w:b/>
              </w:rPr>
            </w:pPr>
            <w:r w:rsidRPr="006539D1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F85E5A" w:rsidTr="00C132ED">
        <w:tc>
          <w:tcPr>
            <w:tcW w:w="9570" w:type="dxa"/>
            <w:gridSpan w:val="2"/>
          </w:tcPr>
          <w:p w:rsidR="00846660" w:rsidRPr="006539D1" w:rsidRDefault="00846660" w:rsidP="00846660">
            <w:pPr>
              <w:rPr>
                <w:rFonts w:ascii="Arial" w:hAnsi="Arial" w:cs="Arial"/>
              </w:rPr>
            </w:pPr>
          </w:p>
        </w:tc>
      </w:tr>
      <w:tr w:rsidR="00F85E5A" w:rsidTr="00C132ED">
        <w:tc>
          <w:tcPr>
            <w:tcW w:w="4785" w:type="dxa"/>
            <w:hideMark/>
          </w:tcPr>
          <w:p w:rsidR="00F85E5A" w:rsidRPr="006539D1" w:rsidRDefault="0017613B" w:rsidP="00A57E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от «</w:t>
            </w:r>
            <w:r w:rsidR="00A57E11">
              <w:rPr>
                <w:rFonts w:ascii="Arial" w:hAnsi="Arial" w:cs="Arial"/>
                <w:b/>
              </w:rPr>
              <w:t>13</w:t>
            </w:r>
            <w:r w:rsidR="00F85E5A" w:rsidRPr="006539D1">
              <w:rPr>
                <w:rFonts w:ascii="Arial" w:hAnsi="Arial" w:cs="Arial"/>
                <w:b/>
              </w:rPr>
              <w:t xml:space="preserve">» </w:t>
            </w:r>
            <w:r w:rsidR="00A57E11">
              <w:rPr>
                <w:rFonts w:ascii="Arial" w:hAnsi="Arial" w:cs="Arial"/>
                <w:b/>
              </w:rPr>
              <w:t>марта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2026</w:t>
            </w:r>
            <w:r w:rsidR="00F85E5A" w:rsidRPr="006539D1">
              <w:rPr>
                <w:rFonts w:ascii="Arial" w:hAnsi="Arial" w:cs="Arial"/>
                <w:b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F85E5A" w:rsidRPr="006539D1" w:rsidRDefault="008B4279" w:rsidP="00A57E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F85E5A" w:rsidRPr="006539D1">
              <w:rPr>
                <w:rFonts w:ascii="Arial" w:hAnsi="Arial" w:cs="Arial"/>
                <w:b/>
              </w:rPr>
              <w:t xml:space="preserve">№ </w:t>
            </w:r>
            <w:r w:rsidR="00A57E11">
              <w:rPr>
                <w:rFonts w:ascii="Arial" w:hAnsi="Arial" w:cs="Arial"/>
                <w:b/>
              </w:rPr>
              <w:t>53</w:t>
            </w:r>
          </w:p>
        </w:tc>
      </w:tr>
    </w:tbl>
    <w:p w:rsidR="00846660" w:rsidRDefault="00846660" w:rsidP="00F85E5A">
      <w:pPr>
        <w:rPr>
          <w:rFonts w:ascii="Arial" w:hAnsi="Arial" w:cs="Arial"/>
          <w:b/>
          <w:color w:val="000000"/>
          <w:spacing w:val="1"/>
          <w:sz w:val="32"/>
          <w:szCs w:val="32"/>
        </w:rPr>
      </w:pPr>
    </w:p>
    <w:p w:rsidR="00FB523D" w:rsidRDefault="0017613B" w:rsidP="00FB523D">
      <w:pPr>
        <w:jc w:val="center"/>
        <w:rPr>
          <w:rFonts w:ascii="Arial" w:hAnsi="Arial" w:cs="Arial"/>
          <w:b/>
          <w:color w:val="000000"/>
          <w:spacing w:val="1"/>
          <w:sz w:val="32"/>
          <w:szCs w:val="32"/>
        </w:rPr>
      </w:pPr>
      <w:r>
        <w:rPr>
          <w:rFonts w:ascii="Arial" w:hAnsi="Arial" w:cs="Arial"/>
          <w:b/>
          <w:color w:val="000000"/>
          <w:spacing w:val="1"/>
          <w:sz w:val="32"/>
          <w:szCs w:val="32"/>
        </w:rPr>
        <w:t xml:space="preserve">О внесении изменений в </w:t>
      </w:r>
      <w:r w:rsidR="007237A5">
        <w:rPr>
          <w:rFonts w:ascii="Arial" w:hAnsi="Arial" w:cs="Arial"/>
          <w:b/>
          <w:color w:val="000000"/>
          <w:spacing w:val="1"/>
          <w:sz w:val="32"/>
          <w:szCs w:val="32"/>
        </w:rPr>
        <w:t>постановление администрации муниципального образования рабочий поселок Первомайский Щекинского района от 02.12.2019 № 333 «</w:t>
      </w:r>
      <w:r w:rsidR="00F85E5A">
        <w:rPr>
          <w:rFonts w:ascii="Arial" w:hAnsi="Arial" w:cs="Arial"/>
          <w:b/>
          <w:color w:val="000000"/>
          <w:spacing w:val="1"/>
          <w:sz w:val="32"/>
          <w:szCs w:val="32"/>
        </w:rPr>
        <w:t>Об утверждении Положения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0C3C3B">
        <w:rPr>
          <w:rFonts w:ascii="Arial" w:hAnsi="Arial" w:cs="Arial"/>
          <w:b/>
          <w:color w:val="000000"/>
          <w:spacing w:val="1"/>
          <w:sz w:val="32"/>
          <w:szCs w:val="32"/>
        </w:rPr>
        <w:t>,</w:t>
      </w:r>
      <w:r w:rsidR="00F85E5A">
        <w:rPr>
          <w:rFonts w:ascii="Arial" w:hAnsi="Arial" w:cs="Arial"/>
          <w:b/>
          <w:color w:val="000000"/>
          <w:spacing w:val="1"/>
          <w:sz w:val="32"/>
          <w:szCs w:val="32"/>
        </w:rPr>
        <w:t xml:space="preserve"> садового дома жилым домом, жилого дома садовым домом в муниципальном образовании рабочий поселок Первомайский Щекинского района</w:t>
      </w:r>
      <w:r w:rsidR="007237A5">
        <w:rPr>
          <w:rFonts w:ascii="Arial" w:hAnsi="Arial" w:cs="Arial"/>
          <w:b/>
          <w:color w:val="000000"/>
          <w:spacing w:val="1"/>
          <w:sz w:val="32"/>
          <w:szCs w:val="32"/>
        </w:rPr>
        <w:t>»</w:t>
      </w:r>
    </w:p>
    <w:p w:rsidR="0009794C" w:rsidRPr="0009794C" w:rsidRDefault="0009794C" w:rsidP="0009794C">
      <w:pPr>
        <w:jc w:val="center"/>
        <w:rPr>
          <w:rFonts w:ascii="Arial" w:hAnsi="Arial" w:cs="Arial"/>
          <w:color w:val="000000"/>
          <w:spacing w:val="1"/>
          <w:sz w:val="28"/>
          <w:szCs w:val="28"/>
        </w:rPr>
      </w:pPr>
    </w:p>
    <w:p w:rsidR="00C826EF" w:rsidRPr="00BE184E" w:rsidRDefault="007237A5" w:rsidP="00FB523D">
      <w:pPr>
        <w:pStyle w:val="a6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826EF" w:rsidRPr="00BE184E">
        <w:rPr>
          <w:rFonts w:ascii="Arial" w:hAnsi="Arial" w:cs="Arial"/>
        </w:rPr>
        <w:t>В соответствии</w:t>
      </w:r>
      <w:r w:rsidR="005F1EC6" w:rsidRPr="00BE184E">
        <w:rPr>
          <w:rFonts w:ascii="Arial" w:hAnsi="Arial" w:cs="Arial"/>
        </w:rPr>
        <w:t xml:space="preserve"> с</w:t>
      </w:r>
      <w:r w:rsidR="00FB523D" w:rsidRPr="00BE184E">
        <w:rPr>
          <w:rFonts w:ascii="Arial" w:hAnsi="Arial" w:cs="Arial"/>
        </w:rPr>
        <w:t xml:space="preserve"> </w:t>
      </w:r>
      <w:r w:rsidR="005F1EC6" w:rsidRPr="00BE184E">
        <w:rPr>
          <w:rFonts w:ascii="Arial" w:hAnsi="Arial" w:cs="Arial"/>
        </w:rPr>
        <w:t xml:space="preserve">Жилищным кодексом РФ, </w:t>
      </w:r>
      <w:r w:rsidR="00C826EF" w:rsidRPr="00BE184E">
        <w:rPr>
          <w:rFonts w:ascii="Arial" w:hAnsi="Arial" w:cs="Arial"/>
        </w:rPr>
        <w:t>Федеральным законом от 6 октября 2003 г</w:t>
      </w:r>
      <w:r w:rsidR="005F1EC6" w:rsidRPr="00BE184E">
        <w:rPr>
          <w:rFonts w:ascii="Arial" w:hAnsi="Arial" w:cs="Arial"/>
        </w:rPr>
        <w:t>.</w:t>
      </w:r>
      <w:r w:rsidR="00C826EF" w:rsidRPr="00BE184E">
        <w:rPr>
          <w:rFonts w:ascii="Arial" w:hAnsi="Arial" w:cs="Arial"/>
        </w:rPr>
        <w:t xml:space="preserve"> №131-ФЗ «Об общих принципах организации местного самоуправления в Ро</w:t>
      </w:r>
      <w:r w:rsidR="005F1EC6" w:rsidRPr="00BE184E">
        <w:rPr>
          <w:rFonts w:ascii="Arial" w:hAnsi="Arial" w:cs="Arial"/>
        </w:rPr>
        <w:t xml:space="preserve">ссийской Федерации», </w:t>
      </w:r>
      <w:r w:rsidR="00C826EF" w:rsidRPr="00BE184E">
        <w:rPr>
          <w:rFonts w:ascii="Arial" w:hAnsi="Arial" w:cs="Arial"/>
        </w:rPr>
        <w:t>постановлением Правительства РФ от 28.01.2006</w:t>
      </w:r>
      <w:r w:rsidR="005F1EC6" w:rsidRPr="00BE184E">
        <w:rPr>
          <w:rFonts w:ascii="Arial" w:hAnsi="Arial" w:cs="Arial"/>
        </w:rPr>
        <w:t xml:space="preserve"> г.</w:t>
      </w:r>
      <w:r w:rsidR="00C826EF" w:rsidRPr="00BE184E">
        <w:rPr>
          <w:rFonts w:ascii="Arial" w:hAnsi="Arial" w:cs="Arial"/>
        </w:rPr>
        <w:t xml:space="preserve">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сносу», руководствуясь Уста</w:t>
      </w:r>
      <w:r w:rsidR="001C4FC5" w:rsidRPr="00BE184E">
        <w:rPr>
          <w:rFonts w:ascii="Arial" w:hAnsi="Arial" w:cs="Arial"/>
        </w:rPr>
        <w:t xml:space="preserve">вом </w:t>
      </w:r>
      <w:r w:rsidR="0017613B">
        <w:rPr>
          <w:rFonts w:ascii="Arial" w:hAnsi="Arial" w:cs="Arial"/>
        </w:rPr>
        <w:t xml:space="preserve">городского поселения рабочий поселок </w:t>
      </w:r>
      <w:r w:rsidR="001C4FC5" w:rsidRPr="00BE184E">
        <w:rPr>
          <w:rFonts w:ascii="Arial" w:hAnsi="Arial" w:cs="Arial"/>
        </w:rPr>
        <w:t xml:space="preserve">Первомайский Щекинского </w:t>
      </w:r>
      <w:r w:rsidR="0017613B">
        <w:rPr>
          <w:rFonts w:ascii="Arial" w:hAnsi="Arial" w:cs="Arial"/>
        </w:rPr>
        <w:t xml:space="preserve">муниципального </w:t>
      </w:r>
      <w:r w:rsidR="001C4FC5" w:rsidRPr="00BE184E">
        <w:rPr>
          <w:rFonts w:ascii="Arial" w:hAnsi="Arial" w:cs="Arial"/>
        </w:rPr>
        <w:t>района</w:t>
      </w:r>
      <w:r w:rsidR="0017613B">
        <w:rPr>
          <w:rFonts w:ascii="Arial" w:hAnsi="Arial" w:cs="Arial"/>
        </w:rPr>
        <w:t xml:space="preserve"> Тульской области</w:t>
      </w:r>
      <w:r w:rsidR="00C826EF" w:rsidRPr="00BE184E">
        <w:rPr>
          <w:rFonts w:ascii="Arial" w:hAnsi="Arial" w:cs="Arial"/>
        </w:rPr>
        <w:t xml:space="preserve">, администрация </w:t>
      </w:r>
      <w:r w:rsidR="001C4FC5" w:rsidRPr="00BE184E">
        <w:rPr>
          <w:rFonts w:ascii="Arial" w:hAnsi="Arial" w:cs="Arial"/>
        </w:rPr>
        <w:t>МО р.п. Первомайский ПОСТАНОВЛЯЕТ:</w:t>
      </w:r>
    </w:p>
    <w:p w:rsidR="007237A5" w:rsidRPr="007237A5" w:rsidRDefault="00C826EF" w:rsidP="007237A5">
      <w:pPr>
        <w:ind w:firstLine="709"/>
        <w:jc w:val="both"/>
        <w:rPr>
          <w:rFonts w:ascii="Arial" w:hAnsi="Arial" w:cs="Arial"/>
          <w:color w:val="000000"/>
          <w:spacing w:val="1"/>
        </w:rPr>
      </w:pPr>
      <w:r w:rsidRPr="007237A5">
        <w:rPr>
          <w:rFonts w:ascii="Arial" w:hAnsi="Arial" w:cs="Arial"/>
        </w:rPr>
        <w:t xml:space="preserve">1. </w:t>
      </w:r>
      <w:r w:rsidR="007237A5" w:rsidRPr="007237A5">
        <w:rPr>
          <w:rFonts w:ascii="Arial" w:hAnsi="Arial" w:cs="Arial"/>
        </w:rPr>
        <w:t xml:space="preserve">Внести в Приложение к постановлению администрации муниципального образования рабочий поселок Первомайский Щекинского района </w:t>
      </w:r>
      <w:r w:rsidR="007237A5" w:rsidRPr="007237A5">
        <w:rPr>
          <w:rFonts w:ascii="Arial" w:hAnsi="Arial" w:cs="Arial"/>
          <w:color w:val="000000"/>
          <w:spacing w:val="1"/>
        </w:rPr>
        <w:t>от 02.12.2019 № 333 «Об утверждении Положения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домом, жилого дома садовым домом в муниципальном образовании рабочий поселок Первомайский Щекинского района», следующие изменения:</w:t>
      </w:r>
    </w:p>
    <w:p w:rsidR="00754E10" w:rsidRDefault="007237A5" w:rsidP="0087449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754E10">
        <w:rPr>
          <w:rFonts w:ascii="Arial" w:hAnsi="Arial" w:cs="Arial"/>
        </w:rPr>
        <w:t>В пункте</w:t>
      </w:r>
      <w:r>
        <w:rPr>
          <w:rFonts w:ascii="Arial" w:hAnsi="Arial" w:cs="Arial"/>
        </w:rPr>
        <w:t xml:space="preserve"> </w:t>
      </w:r>
      <w:r w:rsidR="00350317">
        <w:rPr>
          <w:rFonts w:ascii="Arial" w:hAnsi="Arial" w:cs="Arial"/>
        </w:rPr>
        <w:t>3.3.</w:t>
      </w:r>
      <w:r w:rsidR="00E9436E">
        <w:rPr>
          <w:rFonts w:ascii="Arial" w:hAnsi="Arial" w:cs="Arial"/>
        </w:rPr>
        <w:t xml:space="preserve"> </w:t>
      </w:r>
    </w:p>
    <w:p w:rsidR="007237A5" w:rsidRDefault="00754E10" w:rsidP="0087449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1) Абзац 3 </w:t>
      </w:r>
      <w:r w:rsidR="00E9436E">
        <w:rPr>
          <w:rFonts w:ascii="Arial" w:hAnsi="Arial" w:cs="Arial"/>
        </w:rPr>
        <w:t>изложить в новой редакции:</w:t>
      </w:r>
    </w:p>
    <w:p w:rsidR="00E9436E" w:rsidRPr="00754E10" w:rsidRDefault="00E9436E" w:rsidP="00E9436E">
      <w:pPr>
        <w:ind w:firstLine="567"/>
        <w:jc w:val="both"/>
        <w:rPr>
          <w:rFonts w:ascii="Arial" w:hAnsi="Arial" w:cs="Arial"/>
        </w:rPr>
      </w:pPr>
      <w:r w:rsidRPr="00754E10">
        <w:rPr>
          <w:rFonts w:ascii="Arial" w:hAnsi="Arial" w:cs="Arial"/>
        </w:rPr>
        <w:t xml:space="preserve">«определение перечня дополнительных документов (заключения (акты) соответствующих органов государственного надзора (контроля), заключение специализированной организации по результатам обследования элементов ограждающих и несущих конструкций жилого помещения), необходимых для </w:t>
      </w:r>
      <w:r w:rsidRPr="00754E10">
        <w:rPr>
          <w:rFonts w:ascii="Arial" w:hAnsi="Arial" w:cs="Arial"/>
        </w:rPr>
        <w:lastRenderedPageBreak/>
        <w:t>принятия решения о признании жилого помещения соответствующим (не соответствующим) установленным в настоящем Положении требованиям;»</w:t>
      </w:r>
    </w:p>
    <w:p w:rsidR="00E9436E" w:rsidRPr="00754E10" w:rsidRDefault="00754E10" w:rsidP="00754E1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2) Абзац 7 изложить в новой редакции:</w:t>
      </w:r>
    </w:p>
    <w:p w:rsidR="00754E10" w:rsidRPr="00E07606" w:rsidRDefault="00754E10" w:rsidP="00754E10">
      <w:pPr>
        <w:pStyle w:val="ab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754E10">
        <w:rPr>
          <w:rFonts w:ascii="Arial" w:hAnsi="Arial" w:cs="Arial"/>
        </w:rPr>
        <w:t>«составление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проектирования;».</w:t>
      </w:r>
    </w:p>
    <w:p w:rsidR="00754E10" w:rsidRPr="00754E10" w:rsidRDefault="00754E10" w:rsidP="00754E10">
      <w:pPr>
        <w:ind w:firstLine="567"/>
        <w:jc w:val="both"/>
        <w:rPr>
          <w:rFonts w:ascii="Arial" w:hAnsi="Arial" w:cs="Arial"/>
        </w:rPr>
      </w:pPr>
      <w:r w:rsidRPr="00754E10">
        <w:rPr>
          <w:rFonts w:ascii="Arial" w:hAnsi="Arial" w:cs="Arial"/>
        </w:rPr>
        <w:t>1.2. Подпункт д) пункта 3.4. изложить в новой редакции:</w:t>
      </w:r>
    </w:p>
    <w:p w:rsidR="00754E10" w:rsidRPr="00E07606" w:rsidRDefault="00754E10" w:rsidP="00754E10">
      <w:pPr>
        <w:ind w:firstLine="567"/>
        <w:jc w:val="both"/>
        <w:rPr>
          <w:rFonts w:ascii="Arial" w:hAnsi="Arial" w:cs="Arial"/>
        </w:rPr>
      </w:pPr>
      <w:r w:rsidRPr="00754E10">
        <w:rPr>
          <w:rFonts w:ascii="Arial" w:hAnsi="Arial" w:cs="Arial"/>
        </w:rPr>
        <w:t xml:space="preserve">«д)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</w:t>
      </w:r>
      <w:hyperlink r:id="rId7" w:anchor="dst3" w:history="1">
        <w:r w:rsidRPr="00754E10">
          <w:rPr>
            <w:rStyle w:val="a8"/>
            <w:rFonts w:ascii="Arial" w:hAnsi="Arial" w:cs="Arial"/>
            <w:color w:val="auto"/>
            <w:u w:val="none"/>
          </w:rPr>
          <w:t>абзацем третьим пункта 3.3</w:t>
        </w:r>
      </w:hyperlink>
      <w:r w:rsidRPr="00754E10">
        <w:rPr>
          <w:rFonts w:ascii="Arial" w:hAnsi="Arial" w:cs="Arial"/>
        </w:rPr>
        <w:t xml:space="preserve"> настоящего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настоящем Положении требованиям;».</w:t>
      </w:r>
    </w:p>
    <w:p w:rsidR="00E9436E" w:rsidRPr="00350317" w:rsidRDefault="00754E10" w:rsidP="00E9436E">
      <w:pPr>
        <w:ind w:firstLine="567"/>
        <w:jc w:val="both"/>
        <w:rPr>
          <w:rFonts w:ascii="Arial" w:hAnsi="Arial" w:cs="Arial"/>
          <w:color w:val="000000" w:themeColor="text1"/>
        </w:rPr>
      </w:pPr>
      <w:r w:rsidRPr="00350317">
        <w:rPr>
          <w:rFonts w:ascii="Arial" w:hAnsi="Arial" w:cs="Arial"/>
          <w:color w:val="000000" w:themeColor="text1"/>
        </w:rPr>
        <w:t>1.3. Пункт 3.9. дополнить подпунктом 3.9. следующего содержания:</w:t>
      </w:r>
    </w:p>
    <w:p w:rsidR="007237A5" w:rsidRPr="00350317" w:rsidRDefault="00350317" w:rsidP="00350317">
      <w:pPr>
        <w:ind w:firstLine="567"/>
        <w:jc w:val="both"/>
        <w:rPr>
          <w:rFonts w:ascii="Arial" w:hAnsi="Arial" w:cs="Arial"/>
          <w:color w:val="000000" w:themeColor="text1"/>
        </w:rPr>
      </w:pPr>
      <w:r w:rsidRPr="00350317">
        <w:rPr>
          <w:rFonts w:ascii="Arial" w:hAnsi="Arial" w:cs="Arial"/>
          <w:color w:val="000000" w:themeColor="text1"/>
        </w:rPr>
        <w:t>«об отсутствии оснований для признания жилого помещения непригодным для проживания;».</w:t>
      </w:r>
    </w:p>
    <w:p w:rsidR="00874490" w:rsidRPr="00BE184E" w:rsidRDefault="00350317" w:rsidP="0087449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B523D" w:rsidRPr="00BE184E">
        <w:rPr>
          <w:rFonts w:ascii="Arial" w:hAnsi="Arial" w:cs="Arial"/>
        </w:rPr>
        <w:t xml:space="preserve">. </w:t>
      </w:r>
      <w:r w:rsidR="00874490" w:rsidRPr="00BE184E">
        <w:rPr>
          <w:rFonts w:ascii="Arial" w:hAnsi="Arial" w:cs="Arial"/>
        </w:rPr>
        <w:t>Опубликовать настоящее постановление в информационном бюллетене «Первомайские вести» и разместить на официальном сайте МО р.п.Первомайский Щекинского района.</w:t>
      </w:r>
    </w:p>
    <w:p w:rsidR="00C826EF" w:rsidRPr="00BE184E" w:rsidRDefault="00350317" w:rsidP="00FB523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B523D" w:rsidRPr="00BE184E">
        <w:rPr>
          <w:rFonts w:ascii="Arial" w:hAnsi="Arial" w:cs="Arial"/>
        </w:rPr>
        <w:t>. </w:t>
      </w:r>
      <w:r w:rsidR="00874490" w:rsidRPr="00BE184E">
        <w:rPr>
          <w:rFonts w:ascii="Arial" w:hAnsi="Arial" w:cs="Arial"/>
        </w:rPr>
        <w:t>Постановление вступает в силу со дня официального опубликования.</w:t>
      </w:r>
      <w:r w:rsidR="00C826EF" w:rsidRPr="00BE184E">
        <w:rPr>
          <w:rFonts w:ascii="Arial" w:hAnsi="Arial" w:cs="Arial"/>
        </w:rPr>
        <w:br/>
      </w:r>
    </w:p>
    <w:p w:rsidR="00FB523D" w:rsidRPr="00FB523D" w:rsidRDefault="00FB523D" w:rsidP="00FB523D">
      <w:pPr>
        <w:ind w:firstLine="709"/>
        <w:jc w:val="both"/>
        <w:rPr>
          <w:rFonts w:ascii="Arial" w:hAnsi="Arial" w:cs="Arial"/>
        </w:rPr>
      </w:pPr>
    </w:p>
    <w:p w:rsidR="00874490" w:rsidRDefault="00350317" w:rsidP="005351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826EF" w:rsidRPr="00874490">
        <w:rPr>
          <w:rFonts w:ascii="Arial" w:hAnsi="Arial" w:cs="Arial"/>
        </w:rPr>
        <w:t>Глава администрации</w:t>
      </w:r>
    </w:p>
    <w:p w:rsidR="00F85E5A" w:rsidRDefault="00350317" w:rsidP="005351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74490">
        <w:rPr>
          <w:rFonts w:ascii="Arial" w:hAnsi="Arial" w:cs="Arial"/>
        </w:rPr>
        <w:t xml:space="preserve"> МО р.п. Первомайский</w:t>
      </w:r>
    </w:p>
    <w:p w:rsidR="000C3C3B" w:rsidRPr="00FB523D" w:rsidRDefault="00350317" w:rsidP="00FB52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85E5A">
        <w:rPr>
          <w:rFonts w:ascii="Arial" w:hAnsi="Arial" w:cs="Arial"/>
        </w:rPr>
        <w:t xml:space="preserve">Щекинского района </w:t>
      </w:r>
      <w:r w:rsidR="00FB523D">
        <w:rPr>
          <w:rFonts w:ascii="Arial" w:hAnsi="Arial" w:cs="Arial"/>
        </w:rPr>
        <w:t xml:space="preserve">                                                             </w:t>
      </w:r>
      <w:r w:rsidR="00484575">
        <w:rPr>
          <w:rFonts w:ascii="Arial" w:hAnsi="Arial" w:cs="Arial"/>
        </w:rPr>
        <w:t>И.И. Шепелёва</w:t>
      </w:r>
    </w:p>
    <w:p w:rsidR="000C3C3B" w:rsidRDefault="000C3C3B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</w:pPr>
    </w:p>
    <w:p w:rsidR="00FB523D" w:rsidRDefault="00FB523D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EC1E94" w:rsidRDefault="00EC1E94" w:rsidP="0053518A">
      <w:pPr>
        <w:pStyle w:val="tekstvpr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</w:rPr>
      </w:pPr>
    </w:p>
    <w:p w:rsidR="00B87072" w:rsidRPr="00E07606" w:rsidRDefault="00B87072" w:rsidP="0009794C">
      <w:pPr>
        <w:ind w:firstLine="709"/>
        <w:jc w:val="center"/>
        <w:rPr>
          <w:rFonts w:ascii="Arial" w:hAnsi="Arial" w:cs="Arial"/>
        </w:rPr>
      </w:pPr>
    </w:p>
    <w:sectPr w:rsidR="00B87072" w:rsidRPr="00E07606" w:rsidSect="00FB523D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CA9" w:rsidRDefault="00F27CA9" w:rsidP="00AF08C7">
      <w:r>
        <w:separator/>
      </w:r>
    </w:p>
  </w:endnote>
  <w:endnote w:type="continuationSeparator" w:id="0">
    <w:p w:rsidR="00F27CA9" w:rsidRDefault="00F27CA9" w:rsidP="00AF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CA9" w:rsidRDefault="00F27CA9" w:rsidP="00AF08C7">
      <w:r>
        <w:separator/>
      </w:r>
    </w:p>
  </w:footnote>
  <w:footnote w:type="continuationSeparator" w:id="0">
    <w:p w:rsidR="00F27CA9" w:rsidRDefault="00F27CA9" w:rsidP="00AF0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317" w:rsidRDefault="00EE4230" w:rsidP="00E663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63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6317" w:rsidRDefault="00E663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317" w:rsidRDefault="00EE4230" w:rsidP="00E663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63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7E11">
      <w:rPr>
        <w:rStyle w:val="a5"/>
        <w:noProof/>
      </w:rPr>
      <w:t>2</w:t>
    </w:r>
    <w:r>
      <w:rPr>
        <w:rStyle w:val="a5"/>
      </w:rPr>
      <w:fldChar w:fldCharType="end"/>
    </w:r>
  </w:p>
  <w:p w:rsidR="00E66317" w:rsidRDefault="00E663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317" w:rsidRPr="007F0887" w:rsidRDefault="00E66317" w:rsidP="00E663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66D35"/>
    <w:multiLevelType w:val="hybridMultilevel"/>
    <w:tmpl w:val="D4369A5A"/>
    <w:lvl w:ilvl="0" w:tplc="9934EE8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6EF"/>
    <w:rsid w:val="00010F70"/>
    <w:rsid w:val="00014546"/>
    <w:rsid w:val="00027848"/>
    <w:rsid w:val="0005778F"/>
    <w:rsid w:val="0006033C"/>
    <w:rsid w:val="00077884"/>
    <w:rsid w:val="0009794C"/>
    <w:rsid w:val="000A2DA6"/>
    <w:rsid w:val="000A64E4"/>
    <w:rsid w:val="000B76CE"/>
    <w:rsid w:val="000C3C3B"/>
    <w:rsid w:val="000E74FA"/>
    <w:rsid w:val="000F3CC6"/>
    <w:rsid w:val="000F628C"/>
    <w:rsid w:val="00103E97"/>
    <w:rsid w:val="00104BD7"/>
    <w:rsid w:val="00104CC5"/>
    <w:rsid w:val="0017613B"/>
    <w:rsid w:val="001A19A7"/>
    <w:rsid w:val="001C26D2"/>
    <w:rsid w:val="001C4FC5"/>
    <w:rsid w:val="001E7617"/>
    <w:rsid w:val="001F3E30"/>
    <w:rsid w:val="00200277"/>
    <w:rsid w:val="0024256D"/>
    <w:rsid w:val="002A21FB"/>
    <w:rsid w:val="002D48A6"/>
    <w:rsid w:val="0030622E"/>
    <w:rsid w:val="0033407B"/>
    <w:rsid w:val="00350317"/>
    <w:rsid w:val="003576ED"/>
    <w:rsid w:val="003D7B7D"/>
    <w:rsid w:val="003F538B"/>
    <w:rsid w:val="00425501"/>
    <w:rsid w:val="00430E84"/>
    <w:rsid w:val="00452078"/>
    <w:rsid w:val="004839D9"/>
    <w:rsid w:val="00484575"/>
    <w:rsid w:val="004B7D83"/>
    <w:rsid w:val="004C1F5D"/>
    <w:rsid w:val="004C5DD0"/>
    <w:rsid w:val="004F4001"/>
    <w:rsid w:val="00532369"/>
    <w:rsid w:val="0053518A"/>
    <w:rsid w:val="0055343F"/>
    <w:rsid w:val="00592EBE"/>
    <w:rsid w:val="005C589A"/>
    <w:rsid w:val="005F05A6"/>
    <w:rsid w:val="005F1EC6"/>
    <w:rsid w:val="00604612"/>
    <w:rsid w:val="00615C9A"/>
    <w:rsid w:val="0062682A"/>
    <w:rsid w:val="00642F7F"/>
    <w:rsid w:val="00652DAE"/>
    <w:rsid w:val="006811EF"/>
    <w:rsid w:val="007237A5"/>
    <w:rsid w:val="007478D1"/>
    <w:rsid w:val="00754E10"/>
    <w:rsid w:val="007857AA"/>
    <w:rsid w:val="00795B72"/>
    <w:rsid w:val="007A02BC"/>
    <w:rsid w:val="007B0FF0"/>
    <w:rsid w:val="007C0175"/>
    <w:rsid w:val="0080073A"/>
    <w:rsid w:val="00804F00"/>
    <w:rsid w:val="00846660"/>
    <w:rsid w:val="00855C2B"/>
    <w:rsid w:val="00874490"/>
    <w:rsid w:val="008935ED"/>
    <w:rsid w:val="008A4345"/>
    <w:rsid w:val="008B4279"/>
    <w:rsid w:val="008E5A3C"/>
    <w:rsid w:val="008F2A58"/>
    <w:rsid w:val="00912360"/>
    <w:rsid w:val="009548BB"/>
    <w:rsid w:val="00966252"/>
    <w:rsid w:val="00A32AB2"/>
    <w:rsid w:val="00A55E98"/>
    <w:rsid w:val="00A57E11"/>
    <w:rsid w:val="00A66F9E"/>
    <w:rsid w:val="00A734D8"/>
    <w:rsid w:val="00AF08C7"/>
    <w:rsid w:val="00AF77ED"/>
    <w:rsid w:val="00B04813"/>
    <w:rsid w:val="00B504F0"/>
    <w:rsid w:val="00B83CB8"/>
    <w:rsid w:val="00B87072"/>
    <w:rsid w:val="00B9151A"/>
    <w:rsid w:val="00BA2716"/>
    <w:rsid w:val="00BB2A81"/>
    <w:rsid w:val="00BC3173"/>
    <w:rsid w:val="00BE184E"/>
    <w:rsid w:val="00BF51B1"/>
    <w:rsid w:val="00C272FC"/>
    <w:rsid w:val="00C826EF"/>
    <w:rsid w:val="00CA3379"/>
    <w:rsid w:val="00CB4DE2"/>
    <w:rsid w:val="00CC07C4"/>
    <w:rsid w:val="00CE035B"/>
    <w:rsid w:val="00D33BD5"/>
    <w:rsid w:val="00D62103"/>
    <w:rsid w:val="00D655DA"/>
    <w:rsid w:val="00D66898"/>
    <w:rsid w:val="00D840A1"/>
    <w:rsid w:val="00E07606"/>
    <w:rsid w:val="00E07DF3"/>
    <w:rsid w:val="00E45FB5"/>
    <w:rsid w:val="00E53776"/>
    <w:rsid w:val="00E66317"/>
    <w:rsid w:val="00E75B21"/>
    <w:rsid w:val="00E93984"/>
    <w:rsid w:val="00E9436E"/>
    <w:rsid w:val="00EB2568"/>
    <w:rsid w:val="00EC1E94"/>
    <w:rsid w:val="00ED6896"/>
    <w:rsid w:val="00EE4230"/>
    <w:rsid w:val="00F27CA9"/>
    <w:rsid w:val="00F44A7C"/>
    <w:rsid w:val="00F52FA9"/>
    <w:rsid w:val="00F85E5A"/>
    <w:rsid w:val="00FA60A7"/>
    <w:rsid w:val="00FB523D"/>
    <w:rsid w:val="00FD4A67"/>
    <w:rsid w:val="00FD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10530-805A-47D5-B6F9-C55F5B8B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26EF"/>
  </w:style>
  <w:style w:type="paragraph" w:customStyle="1" w:styleId="tekstvpr">
    <w:name w:val="tekstvpr"/>
    <w:basedOn w:val="a"/>
    <w:rsid w:val="00C826EF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C826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26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826EF"/>
  </w:style>
  <w:style w:type="paragraph" w:styleId="a6">
    <w:name w:val="List"/>
    <w:basedOn w:val="a"/>
    <w:rsid w:val="00C826EF"/>
    <w:pPr>
      <w:ind w:left="283" w:hanging="283"/>
    </w:pPr>
  </w:style>
  <w:style w:type="paragraph" w:customStyle="1" w:styleId="ConsPlusNonformat">
    <w:name w:val="ConsPlusNonformat"/>
    <w:rsid w:val="00C82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26E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7">
    <w:name w:val="Table Grid"/>
    <w:basedOn w:val="a1"/>
    <w:uiPriority w:val="59"/>
    <w:rsid w:val="005F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F1EC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4B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4BD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1C26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96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5888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335657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658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34823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7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24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861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75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2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59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6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72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86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3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14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495809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388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88550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41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20377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066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435554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2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735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392648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740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135829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02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067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420304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2654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707808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40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834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778224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98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9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83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82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4470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04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86873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3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01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3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9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79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15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56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7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3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10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768787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014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623925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751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107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3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928015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55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13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31050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7185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23055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323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25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90066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1582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164587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3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11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867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866229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795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5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074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599999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128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14639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74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1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539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655129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734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471722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76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646997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47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198435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6979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419785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4190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78906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76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199646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22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533086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81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13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96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746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88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30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042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15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28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16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8152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272880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1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161865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207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5980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5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05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83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46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5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910497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498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390514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955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533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64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538917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377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75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2148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08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559139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4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872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929042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698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175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17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23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627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24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69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007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152082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25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37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06060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412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37528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11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52489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85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907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04010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768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35000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977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2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037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734130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3734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98766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690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43982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987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42790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18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022428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770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6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7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6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26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36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4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69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2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4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87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4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569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03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43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60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1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10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714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31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3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98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0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298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094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41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84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40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70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6577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435001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1457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3206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59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58136/28ef7470383705e7df2e8f6240d143ef6b6cfe0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54</cp:revision>
  <cp:lastPrinted>2020-06-16T06:13:00Z</cp:lastPrinted>
  <dcterms:created xsi:type="dcterms:W3CDTF">2019-03-29T09:49:00Z</dcterms:created>
  <dcterms:modified xsi:type="dcterms:W3CDTF">2026-03-13T12:55:00Z</dcterms:modified>
</cp:coreProperties>
</file>