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5D" w:rsidRPr="000D7A74" w:rsidRDefault="00962A5D">
      <w:pPr>
        <w:jc w:val="center"/>
        <w:rPr>
          <w:rFonts w:ascii="PT Astra Serif" w:hAnsi="PT Astra Serif"/>
          <w:color w:val="000000"/>
          <w:sz w:val="0"/>
          <w:szCs w:val="0"/>
          <w:u w:color="000000"/>
          <w:shd w:val="clear" w:color="auto" w:fill="000000"/>
          <w:lang w:eastAsia="x-none" w:bidi="x-none"/>
        </w:rPr>
      </w:pPr>
    </w:p>
    <w:p w:rsidR="00962A5D" w:rsidRPr="000D7A74" w:rsidRDefault="00312A7B">
      <w:pPr>
        <w:jc w:val="center"/>
        <w:rPr>
          <w:rFonts w:ascii="PT Astra Serif" w:hAnsi="PT Astra Serif"/>
        </w:rPr>
      </w:pPr>
      <w:r w:rsidRPr="000D7A74">
        <w:rPr>
          <w:rFonts w:ascii="PT Astra Serif" w:hAnsi="PT Astra Serif"/>
          <w:color w:val="000000"/>
          <w:sz w:val="0"/>
          <w:szCs w:val="0"/>
          <w:u w:color="000000"/>
          <w:shd w:val="clear" w:color="auto" w:fill="000000"/>
          <w:lang w:val="x-none" w:eastAsia="x-none" w:bidi="x-none"/>
        </w:rPr>
        <w:t xml:space="preserve"> </w:t>
      </w:r>
      <w:r w:rsidRPr="000D7A74">
        <w:rPr>
          <w:rFonts w:ascii="PT Astra Serif" w:hAnsi="PT Astra Serif"/>
          <w:noProof/>
          <w:lang w:eastAsia="ru-RU"/>
        </w:rPr>
        <w:drawing>
          <wp:inline distT="0" distB="0" distL="0" distR="0" wp14:anchorId="4F1EB417" wp14:editId="67EFC446">
            <wp:extent cx="614680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A5D" w:rsidRPr="000D7A74" w:rsidRDefault="00312A7B">
      <w:pPr>
        <w:jc w:val="center"/>
        <w:rPr>
          <w:rFonts w:ascii="PT Astra Serif" w:hAnsi="PT Astra Serif"/>
          <w:b/>
          <w:sz w:val="34"/>
        </w:rPr>
      </w:pPr>
      <w:r w:rsidRPr="000D7A74">
        <w:rPr>
          <w:rFonts w:ascii="PT Astra Serif" w:hAnsi="PT Astra Serif"/>
          <w:b/>
          <w:sz w:val="34"/>
        </w:rPr>
        <w:t xml:space="preserve">АДМИНИСТРАЦИЯ </w:t>
      </w:r>
    </w:p>
    <w:p w:rsidR="00962A5D" w:rsidRPr="000D7A74" w:rsidRDefault="00312A7B">
      <w:pPr>
        <w:jc w:val="center"/>
        <w:rPr>
          <w:rFonts w:ascii="PT Astra Serif" w:hAnsi="PT Astra Serif"/>
          <w:b/>
          <w:sz w:val="34"/>
        </w:rPr>
      </w:pPr>
      <w:r w:rsidRPr="000D7A74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962A5D" w:rsidRPr="000D7A74" w:rsidRDefault="00312A7B">
      <w:pPr>
        <w:jc w:val="center"/>
        <w:rPr>
          <w:rFonts w:ascii="PT Astra Serif" w:hAnsi="PT Astra Serif"/>
          <w:b/>
          <w:sz w:val="34"/>
        </w:rPr>
      </w:pPr>
      <w:r w:rsidRPr="000D7A74">
        <w:rPr>
          <w:rFonts w:ascii="PT Astra Serif" w:hAnsi="PT Astra Serif"/>
          <w:b/>
          <w:sz w:val="34"/>
        </w:rPr>
        <w:t xml:space="preserve">ЩЁКИНСКИЙ РАЙОН </w:t>
      </w:r>
    </w:p>
    <w:p w:rsidR="00962A5D" w:rsidRPr="000D7A74" w:rsidRDefault="00962A5D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962A5D" w:rsidRPr="000D7A74" w:rsidRDefault="00312A7B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D7A74">
        <w:rPr>
          <w:rFonts w:ascii="PT Astra Serif" w:hAnsi="PT Astra Serif"/>
          <w:b/>
          <w:sz w:val="33"/>
          <w:szCs w:val="33"/>
        </w:rPr>
        <w:t>ПОСТАНОВЛЕНИЕ</w:t>
      </w:r>
    </w:p>
    <w:p w:rsidR="00962A5D" w:rsidRPr="000D7A74" w:rsidRDefault="00962A5D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7"/>
        <w:gridCol w:w="2408"/>
      </w:tblGrid>
      <w:tr w:rsidR="00962A5D" w:rsidRPr="000D7A74">
        <w:trPr>
          <w:trHeight w:val="146"/>
        </w:trPr>
        <w:tc>
          <w:tcPr>
            <w:tcW w:w="5846" w:type="dxa"/>
            <w:shd w:val="clear" w:color="auto" w:fill="auto"/>
          </w:tcPr>
          <w:p w:rsidR="00962A5D" w:rsidRPr="000D7A74" w:rsidRDefault="00312A7B">
            <w:pPr>
              <w:pStyle w:val="aff2"/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D7A7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0D7A7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D7A74" w:rsidRPr="000D7A7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07.10.2025</w:t>
            </w:r>
          </w:p>
        </w:tc>
        <w:tc>
          <w:tcPr>
            <w:tcW w:w="2408" w:type="dxa"/>
            <w:shd w:val="clear" w:color="auto" w:fill="auto"/>
          </w:tcPr>
          <w:p w:rsidR="00962A5D" w:rsidRPr="000D7A74" w:rsidRDefault="00312A7B">
            <w:pPr>
              <w:pStyle w:val="aff2"/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D7A7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0D7A7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10 – 1588</w:t>
            </w:r>
          </w:p>
        </w:tc>
      </w:tr>
    </w:tbl>
    <w:p w:rsidR="00962A5D" w:rsidRPr="000D7A74" w:rsidRDefault="00962A5D">
      <w:pPr>
        <w:rPr>
          <w:rFonts w:ascii="PT Astra Serif" w:hAnsi="PT Astra Serif" w:cs="PT Astra Serif"/>
          <w:sz w:val="16"/>
          <w:szCs w:val="16"/>
        </w:rPr>
      </w:pPr>
    </w:p>
    <w:p w:rsidR="00962A5D" w:rsidRPr="000D7A74" w:rsidRDefault="00962A5D">
      <w:pPr>
        <w:rPr>
          <w:rFonts w:ascii="PT Astra Serif" w:hAnsi="PT Astra Serif" w:cs="PT Astra Serif"/>
          <w:sz w:val="16"/>
          <w:szCs w:val="16"/>
        </w:rPr>
      </w:pPr>
    </w:p>
    <w:p w:rsidR="00962A5D" w:rsidRPr="000D7A74" w:rsidRDefault="00312A7B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0D7A74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962A5D" w:rsidRPr="000D7A74" w:rsidRDefault="00312A7B">
      <w:pPr>
        <w:jc w:val="center"/>
        <w:rPr>
          <w:rFonts w:ascii="PT Astra Serif" w:hAnsi="PT Astra Serif"/>
          <w:b/>
          <w:sz w:val="28"/>
          <w:szCs w:val="28"/>
        </w:rPr>
      </w:pPr>
      <w:r w:rsidRPr="000D7A74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0D7A7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0D7A74">
        <w:rPr>
          <w:rFonts w:ascii="PT Astra Serif" w:hAnsi="PT Astra Serif"/>
          <w:b/>
          <w:sz w:val="28"/>
          <w:szCs w:val="28"/>
        </w:rPr>
        <w:t xml:space="preserve"> район от 12.08.2021 </w:t>
      </w:r>
    </w:p>
    <w:p w:rsidR="00962A5D" w:rsidRPr="000D7A74" w:rsidRDefault="00312A7B">
      <w:pPr>
        <w:jc w:val="center"/>
        <w:rPr>
          <w:rFonts w:ascii="PT Astra Serif" w:hAnsi="PT Astra Serif"/>
          <w:b/>
          <w:sz w:val="28"/>
          <w:szCs w:val="28"/>
        </w:rPr>
      </w:pPr>
      <w:r w:rsidRPr="000D7A74">
        <w:rPr>
          <w:rFonts w:ascii="PT Astra Serif" w:hAnsi="PT Astra Serif"/>
          <w:b/>
          <w:sz w:val="28"/>
          <w:szCs w:val="28"/>
        </w:rPr>
        <w:t xml:space="preserve">№ 8-1001 «О порядке создания, хранения, использования </w:t>
      </w:r>
    </w:p>
    <w:p w:rsidR="00962A5D" w:rsidRPr="000D7A74" w:rsidRDefault="00312A7B">
      <w:pPr>
        <w:jc w:val="center"/>
        <w:rPr>
          <w:rFonts w:ascii="PT Astra Serif" w:hAnsi="PT Astra Serif"/>
          <w:b/>
          <w:sz w:val="28"/>
          <w:szCs w:val="28"/>
        </w:rPr>
      </w:pPr>
      <w:r w:rsidRPr="000D7A74">
        <w:rPr>
          <w:rFonts w:ascii="PT Astra Serif" w:hAnsi="PT Astra Serif"/>
          <w:b/>
          <w:sz w:val="28"/>
          <w:szCs w:val="28"/>
        </w:rPr>
        <w:t xml:space="preserve">и восполнения резерва материальных ресурсов для ликвидации чрезвычайных ситуаций на территории муниципального </w:t>
      </w:r>
    </w:p>
    <w:p w:rsidR="00962A5D" w:rsidRPr="000D7A74" w:rsidRDefault="00312A7B">
      <w:pPr>
        <w:jc w:val="center"/>
        <w:rPr>
          <w:rFonts w:ascii="PT Astra Serif" w:hAnsi="PT Astra Serif"/>
        </w:rPr>
      </w:pPr>
      <w:r w:rsidRPr="000D7A74">
        <w:rPr>
          <w:rFonts w:ascii="PT Astra Serif" w:hAnsi="PT Astra Serif"/>
          <w:b/>
          <w:sz w:val="28"/>
          <w:szCs w:val="28"/>
        </w:rPr>
        <w:t xml:space="preserve">образования </w:t>
      </w:r>
      <w:proofErr w:type="spellStart"/>
      <w:r w:rsidRPr="000D7A7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0D7A74">
        <w:rPr>
          <w:rFonts w:ascii="PT Astra Serif" w:hAnsi="PT Astra Serif"/>
          <w:b/>
          <w:sz w:val="28"/>
          <w:szCs w:val="28"/>
        </w:rPr>
        <w:t xml:space="preserve"> район»</w:t>
      </w:r>
      <w:bookmarkEnd w:id="0"/>
    </w:p>
    <w:p w:rsidR="00962A5D" w:rsidRPr="000D7A74" w:rsidRDefault="00962A5D">
      <w:pPr>
        <w:rPr>
          <w:rFonts w:ascii="PT Astra Serif" w:hAnsi="PT Astra Serif" w:cs="PT Astra Serif"/>
          <w:sz w:val="20"/>
          <w:szCs w:val="20"/>
        </w:rPr>
      </w:pPr>
    </w:p>
    <w:p w:rsidR="00962A5D" w:rsidRPr="000D7A74" w:rsidRDefault="00962A5D">
      <w:pPr>
        <w:rPr>
          <w:rFonts w:ascii="PT Astra Serif" w:hAnsi="PT Astra Serif" w:cs="PT Astra Serif"/>
          <w:sz w:val="20"/>
          <w:szCs w:val="20"/>
        </w:rPr>
      </w:pPr>
    </w:p>
    <w:p w:rsidR="00962A5D" w:rsidRPr="000D7A74" w:rsidRDefault="00312A7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0D7A74">
        <w:rPr>
          <w:rFonts w:ascii="PT Astra Serif" w:hAnsi="PT Astra Serif"/>
          <w:sz w:val="28"/>
          <w:szCs w:val="28"/>
          <w:lang w:eastAsia="ru-RU"/>
        </w:rPr>
        <w:t>В соответствии с Федеральным законом от 06.10.2003 № 131-ФЗ «Об 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21.12.1994 № 68-ФЗ «О защите населения и территорий от чрезвычайных ситуаций природного и техногенного характера», Федеральным законом от 12.02.1998 № 28-ФЗ         «О гражданской обороне», постановлением Правительства</w:t>
      </w:r>
      <w:proofErr w:type="gramEnd"/>
      <w:r w:rsidRPr="000D7A74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0D7A74">
        <w:rPr>
          <w:rFonts w:ascii="PT Astra Serif" w:hAnsi="PT Astra Serif"/>
          <w:sz w:val="28"/>
          <w:szCs w:val="28"/>
          <w:lang w:eastAsia="ru-RU"/>
        </w:rPr>
        <w:t>Российской Федерации от 30.12.2003 № 794 «О единой государственной системе предупреждения и ликвидации чрезвычайных ситуаций», законом Тульской области от 02.02.1998 № 75-ЗТО «О защите населения и территорий от чрезвычайных ситуаций природного и техногенного характера в Тульской области», постановлением администрации Тульской области от 13.04.2004    № 213 «О территориальной подсистеме единой государственной системы предупреждения и ликвидации чрезвычайных ситуаций Тульской области», перечнем поручений по итогам совещания</w:t>
      </w:r>
      <w:proofErr w:type="gramEnd"/>
      <w:r w:rsidRPr="000D7A74">
        <w:rPr>
          <w:rFonts w:ascii="PT Astra Serif" w:hAnsi="PT Astra Serif"/>
          <w:sz w:val="28"/>
          <w:szCs w:val="28"/>
          <w:lang w:eastAsia="ru-RU"/>
        </w:rPr>
        <w:t xml:space="preserve"> от 28.11.2024 № 72, проводимого Губернатором Тульской области, по вопросу ликвидации последствий неблагоприятных погодных условий 23 – 24 ноября 2024 года, на основании Устава </w:t>
      </w:r>
      <w:proofErr w:type="spellStart"/>
      <w:r w:rsidRPr="000D7A74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0D7A74">
        <w:rPr>
          <w:rFonts w:ascii="PT Astra Serif" w:hAnsi="PT Astra Serif"/>
          <w:sz w:val="28"/>
          <w:szCs w:val="28"/>
          <w:lang w:eastAsia="ru-RU"/>
        </w:rPr>
        <w:t xml:space="preserve"> муниципального района Тульской области:</w:t>
      </w:r>
    </w:p>
    <w:p w:rsidR="00962A5D" w:rsidRPr="000D7A74" w:rsidRDefault="00312A7B">
      <w:pPr>
        <w:tabs>
          <w:tab w:val="left" w:pos="5157"/>
        </w:tabs>
        <w:spacing w:line="360" w:lineRule="exact"/>
        <w:ind w:firstLine="709"/>
        <w:jc w:val="both"/>
        <w:rPr>
          <w:rStyle w:val="apple-converted-space"/>
          <w:rFonts w:ascii="PT Astra Serif" w:hAnsi="PT Astra Serif"/>
          <w:sz w:val="28"/>
          <w:szCs w:val="28"/>
        </w:rPr>
      </w:pPr>
      <w:r w:rsidRPr="000D7A74">
        <w:rPr>
          <w:rFonts w:ascii="PT Astra Serif" w:hAnsi="PT Astra Serif"/>
          <w:sz w:val="28"/>
          <w:szCs w:val="28"/>
          <w:lang w:eastAsia="ru-RU"/>
        </w:rPr>
        <w:lastRenderedPageBreak/>
        <w:t xml:space="preserve">1. Внести изменения в постановление администрации муниципального образования </w:t>
      </w:r>
      <w:proofErr w:type="spellStart"/>
      <w:r w:rsidRPr="000D7A74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0D7A74">
        <w:rPr>
          <w:rFonts w:ascii="PT Astra Serif" w:hAnsi="PT Astra Serif"/>
          <w:sz w:val="28"/>
          <w:szCs w:val="28"/>
          <w:lang w:eastAsia="ru-RU"/>
        </w:rPr>
        <w:t xml:space="preserve"> район от 12.08.2021 № 8-1001 «О порядке создания, хранения, использования и восполнения резерва материальных ресурсов для ликвидации чрезвычайных ситуаций на территории муниципального образования </w:t>
      </w:r>
      <w:proofErr w:type="spellStart"/>
      <w:r w:rsidRPr="000D7A74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0D7A74">
        <w:rPr>
          <w:rFonts w:ascii="PT Astra Serif" w:hAnsi="PT Astra Serif"/>
          <w:sz w:val="28"/>
          <w:szCs w:val="28"/>
          <w:lang w:eastAsia="ru-RU"/>
        </w:rPr>
        <w:t xml:space="preserve"> район», изложив приложения </w:t>
      </w:r>
      <w:r w:rsidRPr="000D7A74">
        <w:rPr>
          <w:rStyle w:val="apple-converted-space"/>
          <w:rFonts w:ascii="PT Astra Serif" w:hAnsi="PT Astra Serif"/>
          <w:sz w:val="28"/>
          <w:szCs w:val="28"/>
        </w:rPr>
        <w:t>№ 3 в новой редакции (приложение).</w:t>
      </w:r>
    </w:p>
    <w:p w:rsidR="00962A5D" w:rsidRPr="000D7A74" w:rsidRDefault="00312A7B">
      <w:pPr>
        <w:tabs>
          <w:tab w:val="left" w:pos="5157"/>
        </w:tabs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D7A74">
        <w:rPr>
          <w:rFonts w:ascii="PT Astra Serif" w:hAnsi="PT Astra Serif"/>
          <w:sz w:val="28"/>
          <w:szCs w:val="28"/>
          <w:lang w:eastAsia="ru-RU"/>
        </w:rPr>
        <w:t>2. Настоящее постановление обнародовать путем опубликования, разместив его полный текст в сетевом издании «</w:t>
      </w:r>
      <w:proofErr w:type="spellStart"/>
      <w:r w:rsidRPr="000D7A74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0D7A74">
        <w:rPr>
          <w:rFonts w:ascii="PT Astra Serif" w:hAnsi="PT Astra Serif"/>
          <w:sz w:val="28"/>
          <w:szCs w:val="28"/>
          <w:lang w:eastAsia="ru-RU"/>
        </w:rPr>
        <w:t xml:space="preserve"> муниципальный вестник» (http://npa-schekino.ru, регистрация в качестве сетевого издания: Эл № ФС 77-74320 от 19.11.2018), и разместить на официальном сайте муниципального образования </w:t>
      </w:r>
      <w:proofErr w:type="spellStart"/>
      <w:r w:rsidRPr="000D7A74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0D7A74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10149C" w:rsidRPr="000D7A74">
        <w:rPr>
          <w:rFonts w:ascii="PT Astra Serif" w:hAnsi="PT Astra Serif"/>
          <w:sz w:val="28"/>
          <w:szCs w:val="28"/>
          <w:lang w:eastAsia="ru-RU"/>
        </w:rPr>
        <w:t>.</w:t>
      </w:r>
    </w:p>
    <w:p w:rsidR="00962A5D" w:rsidRPr="000D7A74" w:rsidRDefault="00312A7B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D7A74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DF07A9" w:rsidRPr="000D7A74">
        <w:rPr>
          <w:rFonts w:ascii="PT Astra Serif" w:hAnsi="PT Astra Serif"/>
          <w:sz w:val="28"/>
          <w:szCs w:val="28"/>
        </w:rPr>
        <w:t>.</w:t>
      </w:r>
    </w:p>
    <w:p w:rsidR="00962A5D" w:rsidRPr="000D7A74" w:rsidRDefault="00962A5D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962A5D" w:rsidRPr="000D7A74" w:rsidRDefault="00962A5D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tbl>
      <w:tblPr>
        <w:tblStyle w:val="aff3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2289"/>
        <w:gridCol w:w="2999"/>
      </w:tblGrid>
      <w:tr w:rsidR="002400FE" w:rsidRPr="000D7A74" w:rsidTr="005C75D4">
        <w:trPr>
          <w:trHeight w:val="229"/>
        </w:trPr>
        <w:tc>
          <w:tcPr>
            <w:tcW w:w="2288" w:type="pct"/>
          </w:tcPr>
          <w:p w:rsidR="002400FE" w:rsidRPr="000D7A74" w:rsidRDefault="002400FE" w:rsidP="005C75D4">
            <w:pPr>
              <w:pStyle w:val="aff2"/>
              <w:jc w:val="center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  <w:r w:rsidRPr="000D7A74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0D7A74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0D7A74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2400FE" w:rsidRPr="000D7A74" w:rsidRDefault="002400FE" w:rsidP="005C75D4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1538" w:type="pct"/>
            <w:vAlign w:val="bottom"/>
          </w:tcPr>
          <w:p w:rsidR="002400FE" w:rsidRPr="000D7A74" w:rsidRDefault="002400FE" w:rsidP="005C75D4">
            <w:pPr>
              <w:jc w:val="right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0D7A74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400FE" w:rsidRPr="000D7A74" w:rsidRDefault="002400FE" w:rsidP="002400FE">
      <w:pPr>
        <w:pStyle w:val="afd"/>
        <w:rPr>
          <w:rFonts w:ascii="PT Astra Serif" w:hAnsi="PT Astra Serif"/>
          <w:highlight w:val="yellow"/>
        </w:rPr>
      </w:pPr>
    </w:p>
    <w:p w:rsidR="00962A5D" w:rsidRPr="000D7A74" w:rsidRDefault="00962A5D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62A5D" w:rsidRPr="000D7A74" w:rsidRDefault="00962A5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6"/>
          <w:szCs w:val="6"/>
          <w:lang w:eastAsia="ru-RU"/>
        </w:rPr>
      </w:pPr>
    </w:p>
    <w:p w:rsidR="00962A5D" w:rsidRPr="000D7A74" w:rsidRDefault="00962A5D">
      <w:pPr>
        <w:suppressAutoHyphens w:val="0"/>
        <w:spacing w:line="276" w:lineRule="auto"/>
        <w:ind w:firstLine="709"/>
        <w:jc w:val="both"/>
        <w:rPr>
          <w:rFonts w:ascii="PT Astra Serif" w:hAnsi="PT Astra Serif"/>
          <w:spacing w:val="-6"/>
          <w:lang w:eastAsia="ru-RU"/>
        </w:rPr>
        <w:sectPr w:rsidR="00962A5D" w:rsidRPr="000D7A74">
          <w:headerReference w:type="default" r:id="rId10"/>
          <w:pgSz w:w="11906" w:h="16838"/>
          <w:pgMar w:top="1134" w:right="707" w:bottom="1134" w:left="1701" w:header="709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4482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962A5D" w:rsidRPr="000D7A74">
        <w:trPr>
          <w:trHeight w:val="1846"/>
        </w:trPr>
        <w:tc>
          <w:tcPr>
            <w:tcW w:w="4482" w:type="dxa"/>
          </w:tcPr>
          <w:p w:rsidR="00962A5D" w:rsidRPr="000D7A74" w:rsidRDefault="000D7A74">
            <w:pPr>
              <w:widowControl w:val="0"/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962A5D" w:rsidRPr="000D7A74" w:rsidRDefault="00312A7B">
            <w:pPr>
              <w:widowControl w:val="0"/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D7A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962A5D" w:rsidRPr="000D7A74" w:rsidRDefault="00312A7B">
            <w:pPr>
              <w:widowControl w:val="0"/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D7A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62A5D" w:rsidRPr="000D7A74" w:rsidRDefault="00312A7B">
            <w:pPr>
              <w:widowControl w:val="0"/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0D7A74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962A5D" w:rsidRPr="000D7A74" w:rsidRDefault="00962A5D">
            <w:pPr>
              <w:widowControl w:val="0"/>
              <w:suppressAutoHyphens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962A5D" w:rsidRPr="000D7A74" w:rsidRDefault="00312A7B" w:rsidP="000D7A74">
            <w:pPr>
              <w:widowControl w:val="0"/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D7A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0D7A74" w:rsidRPr="000D7A74">
              <w:rPr>
                <w:rFonts w:ascii="PT Astra Serif" w:hAnsi="PT Astra Serif"/>
                <w:sz w:val="28"/>
                <w:szCs w:val="28"/>
                <w:lang w:eastAsia="ru-RU"/>
              </w:rPr>
              <w:t>07.10.2025</w:t>
            </w:r>
            <w:r w:rsidRPr="000D7A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0D7A74">
              <w:rPr>
                <w:rFonts w:ascii="PT Astra Serif" w:hAnsi="PT Astra Serif"/>
                <w:sz w:val="28"/>
                <w:szCs w:val="28"/>
                <w:lang w:eastAsia="ru-RU"/>
              </w:rPr>
              <w:t>10 – 1588</w:t>
            </w:r>
          </w:p>
        </w:tc>
      </w:tr>
      <w:tr w:rsidR="00962A5D" w:rsidRPr="000D7A74">
        <w:trPr>
          <w:trHeight w:val="421"/>
        </w:trPr>
        <w:tc>
          <w:tcPr>
            <w:tcW w:w="4482" w:type="dxa"/>
          </w:tcPr>
          <w:p w:rsidR="00962A5D" w:rsidRPr="000D7A74" w:rsidRDefault="00962A5D">
            <w:pPr>
              <w:widowControl w:val="0"/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962A5D" w:rsidRPr="000D7A74">
        <w:trPr>
          <w:trHeight w:val="1846"/>
        </w:trPr>
        <w:tc>
          <w:tcPr>
            <w:tcW w:w="4482" w:type="dxa"/>
          </w:tcPr>
          <w:p w:rsidR="00962A5D" w:rsidRPr="000D7A74" w:rsidRDefault="00312A7B">
            <w:pPr>
              <w:widowControl w:val="0"/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D7A74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 № 3</w:t>
            </w:r>
          </w:p>
          <w:p w:rsidR="00962A5D" w:rsidRPr="000D7A74" w:rsidRDefault="00312A7B">
            <w:pPr>
              <w:widowControl w:val="0"/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D7A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962A5D" w:rsidRPr="000D7A74" w:rsidRDefault="00312A7B">
            <w:pPr>
              <w:widowControl w:val="0"/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D7A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62A5D" w:rsidRPr="000D7A74" w:rsidRDefault="00312A7B">
            <w:pPr>
              <w:widowControl w:val="0"/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0D7A74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962A5D" w:rsidRPr="000D7A74" w:rsidRDefault="00962A5D">
            <w:pPr>
              <w:widowControl w:val="0"/>
              <w:suppressAutoHyphens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  <w:lang w:eastAsia="ru-RU"/>
              </w:rPr>
            </w:pPr>
          </w:p>
          <w:p w:rsidR="00962A5D" w:rsidRPr="000D7A74" w:rsidRDefault="00312A7B">
            <w:pPr>
              <w:widowControl w:val="0"/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0D7A74">
              <w:rPr>
                <w:rFonts w:ascii="PT Astra Serif" w:hAnsi="PT Astra Serif"/>
                <w:sz w:val="28"/>
                <w:szCs w:val="28"/>
                <w:lang w:eastAsia="ru-RU"/>
              </w:rPr>
              <w:t>от 12.08.2021 № 8 – 1001</w:t>
            </w:r>
          </w:p>
        </w:tc>
      </w:tr>
    </w:tbl>
    <w:p w:rsidR="00962A5D" w:rsidRPr="000D7A74" w:rsidRDefault="00962A5D">
      <w:pPr>
        <w:suppressAutoHyphens w:val="0"/>
        <w:jc w:val="right"/>
        <w:textAlignment w:val="baseline"/>
        <w:rPr>
          <w:rFonts w:ascii="PT Astra Serif" w:hAnsi="PT Astra Serif"/>
          <w:lang w:eastAsia="ru-RU"/>
        </w:rPr>
      </w:pPr>
    </w:p>
    <w:p w:rsidR="00962A5D" w:rsidRPr="000D7A74" w:rsidRDefault="00962A5D">
      <w:pPr>
        <w:suppressAutoHyphens w:val="0"/>
        <w:jc w:val="center"/>
        <w:rPr>
          <w:rFonts w:ascii="PT Astra Serif" w:hAnsi="PT Astra Serif"/>
          <w:b/>
          <w:spacing w:val="-2"/>
          <w:sz w:val="28"/>
          <w:szCs w:val="28"/>
          <w:lang w:eastAsia="ru-RU"/>
        </w:rPr>
      </w:pPr>
    </w:p>
    <w:p w:rsidR="00962A5D" w:rsidRPr="000D7A74" w:rsidRDefault="00312A7B">
      <w:pPr>
        <w:suppressAutoHyphens w:val="0"/>
        <w:jc w:val="center"/>
        <w:rPr>
          <w:rFonts w:ascii="PT Astra Serif" w:hAnsi="PT Astra Serif"/>
          <w:b/>
          <w:spacing w:val="-2"/>
          <w:sz w:val="28"/>
          <w:szCs w:val="28"/>
          <w:lang w:eastAsia="ru-RU"/>
        </w:rPr>
      </w:pPr>
      <w:r w:rsidRPr="000D7A74">
        <w:rPr>
          <w:rFonts w:ascii="PT Astra Serif" w:hAnsi="PT Astra Serif"/>
          <w:b/>
          <w:spacing w:val="-2"/>
          <w:sz w:val="28"/>
          <w:szCs w:val="28"/>
          <w:lang w:eastAsia="ru-RU"/>
        </w:rPr>
        <w:t xml:space="preserve">НОМЕНКЛАТУРА И ОБЪЕМ </w:t>
      </w:r>
    </w:p>
    <w:p w:rsidR="00962A5D" w:rsidRPr="000D7A74" w:rsidRDefault="00312A7B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D7A74">
        <w:rPr>
          <w:rFonts w:ascii="PT Astra Serif" w:hAnsi="PT Astra Serif"/>
          <w:b/>
          <w:spacing w:val="-2"/>
          <w:sz w:val="28"/>
          <w:szCs w:val="28"/>
          <w:lang w:eastAsia="ru-RU"/>
        </w:rPr>
        <w:t>резерва</w:t>
      </w:r>
      <w:r w:rsidRPr="000D7A74">
        <w:rPr>
          <w:rFonts w:ascii="PT Astra Serif" w:hAnsi="PT Astra Serif"/>
          <w:b/>
          <w:sz w:val="28"/>
          <w:szCs w:val="28"/>
          <w:lang w:eastAsia="ru-RU"/>
        </w:rPr>
        <w:t xml:space="preserve"> материальных ресурсов для ликвидации </w:t>
      </w:r>
    </w:p>
    <w:p w:rsidR="00962A5D" w:rsidRPr="000D7A74" w:rsidRDefault="00312A7B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D7A74">
        <w:rPr>
          <w:rFonts w:ascii="PT Astra Serif" w:hAnsi="PT Astra Serif"/>
          <w:b/>
          <w:sz w:val="28"/>
          <w:szCs w:val="28"/>
          <w:lang w:eastAsia="ru-RU"/>
        </w:rPr>
        <w:t>чрезвычайных ситуаций № 2</w:t>
      </w:r>
    </w:p>
    <w:p w:rsidR="00962A5D" w:rsidRPr="000D7A74" w:rsidRDefault="00962A5D">
      <w:pPr>
        <w:suppressAutoHyphens w:val="0"/>
        <w:jc w:val="center"/>
        <w:rPr>
          <w:rFonts w:ascii="PT Astra Serif" w:hAnsi="PT Astra Serif"/>
          <w:b/>
          <w:spacing w:val="-2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927"/>
        <w:gridCol w:w="1695"/>
        <w:gridCol w:w="1859"/>
        <w:gridCol w:w="2266"/>
      </w:tblGrid>
      <w:tr w:rsidR="00962A5D" w:rsidRPr="000D7A74">
        <w:trPr>
          <w:trHeight w:val="238"/>
          <w:tblHeader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D7A74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D7A74">
              <w:rPr>
                <w:rFonts w:ascii="PT Astra Serif" w:hAnsi="PT Astra Serif"/>
                <w:b/>
                <w:sz w:val="28"/>
                <w:szCs w:val="28"/>
              </w:rPr>
              <w:t>материальных ресурсов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D7A74">
              <w:rPr>
                <w:rFonts w:ascii="PT Astra Serif" w:hAnsi="PT Astra Serif"/>
                <w:b/>
                <w:sz w:val="28"/>
                <w:szCs w:val="28"/>
              </w:rPr>
              <w:t>Единица учета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D7A74">
              <w:rPr>
                <w:rFonts w:ascii="PT Astra Serif" w:hAnsi="PT Astra Serif"/>
                <w:b/>
                <w:sz w:val="28"/>
                <w:szCs w:val="28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D7A74">
              <w:rPr>
                <w:rFonts w:ascii="PT Astra Serif" w:hAnsi="PT Astra Serif"/>
                <w:b/>
                <w:sz w:val="28"/>
                <w:szCs w:val="28"/>
              </w:rPr>
              <w:t>Примечание</w:t>
            </w:r>
          </w:p>
        </w:tc>
      </w:tr>
      <w:tr w:rsidR="00962A5D" w:rsidRPr="000D7A74">
        <w:trPr>
          <w:trHeight w:val="167"/>
        </w:trPr>
        <w:tc>
          <w:tcPr>
            <w:tcW w:w="9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0D7A74">
              <w:rPr>
                <w:rFonts w:ascii="PT Astra Serif" w:hAnsi="PT Astra Serif"/>
                <w:b/>
                <w:sz w:val="28"/>
                <w:szCs w:val="28"/>
              </w:rPr>
              <w:t>Строительные материалы</w:t>
            </w:r>
          </w:p>
        </w:tc>
      </w:tr>
      <w:tr w:rsidR="00962A5D" w:rsidRPr="000D7A74">
        <w:trPr>
          <w:trHeight w:val="141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1. Лес строительный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куб. 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33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2. Доска необрезная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куб. 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32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3. 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Еврорубероид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рулон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33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4. Шифер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лист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32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5. Гвозди шиферные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кг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6. Гвозди строительные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кг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36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7. Провода и кабели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п. </w:t>
            </w: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880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31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8. Лента оградительная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рулон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67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9. Лоток Л4-8/2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77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10. Плита перекрытия лотка П5-8/2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91"/>
        </w:trPr>
        <w:tc>
          <w:tcPr>
            <w:tcW w:w="9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D7A74">
              <w:rPr>
                <w:rFonts w:ascii="PT Astra Serif" w:hAnsi="PT Astra Serif"/>
                <w:b/>
                <w:sz w:val="28"/>
                <w:szCs w:val="28"/>
              </w:rPr>
              <w:t>Материальные ресурсы (ЖКХ)</w:t>
            </w:r>
          </w:p>
        </w:tc>
      </w:tr>
      <w:tr w:rsidR="00962A5D" w:rsidRPr="000D7A74">
        <w:trPr>
          <w:trHeight w:val="62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1. Агрегаты глубинные (насосы артезианские с погружным электродвигателем):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4-2,5-80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6-10-100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6-10-110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6-10-120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6-10-140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6-16-110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6-16-140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lastRenderedPageBreak/>
              <w:t>ЭЦВ 6-25-120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6-25-140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8-16-100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8-16-120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8-16-140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8-25-100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8-25-110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8-25-125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8-25-150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8-40-110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8-40-120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8-40-150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ЭЦВ 10-65-110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lastRenderedPageBreak/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lastRenderedPageBreak/>
              <w:t>По контракту Возможны варианты:</w:t>
            </w:r>
          </w:p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</w:tc>
      </w:tr>
      <w:tr w:rsidR="00962A5D" w:rsidRPr="000D7A74">
        <w:trPr>
          <w:trHeight w:val="21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lastRenderedPageBreak/>
              <w:t>Задвижки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1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Водоразборная колонка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1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Муфты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358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5. Трубы ПНД и ПЭ в ассортименте: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25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32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40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50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63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90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110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125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160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225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250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280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315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400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500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630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погонный метр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1300,0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1200,0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1300,0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1100,0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150,0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353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6. Трубы стальные в ассортименте: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32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42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57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76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89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102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lastRenderedPageBreak/>
              <w:t>D 108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114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133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159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219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273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325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D 426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погонный метр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lastRenderedPageBreak/>
              <w:t>500,0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1500,0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200,0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52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lastRenderedPageBreak/>
              <w:t>7. Модуляционный комплект с датчиком измерения температуры нагретой воды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68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8. Провод неизолированный: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А-50, АС-120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п. </w:t>
            </w: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м</w:t>
            </w:r>
            <w:proofErr w:type="gramEnd"/>
            <w:r w:rsidRPr="000D7A7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500/200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9. Кабель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м.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47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10. Компрессор 2АФ53Э52Ш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1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11. Кран шаровой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8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12.Затворы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2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13. Отводы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06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14. Фланцы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15. Установка для промывки пластинчатых теплообменников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16. Насосы (агрегаты):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К 100-65-200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К 65-50-160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К 80-50-200-УЗ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К 45/30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СМ-80-50-200/2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ЦНС 60-66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К 80-50/120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ЦНС 38-88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К 20/30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ТР</w:t>
            </w:r>
            <w:proofErr w:type="gram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100-390/2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«LEO» XST40-200/75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17. Агрегат</w:t>
            </w: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 xml:space="preserve"> Д</w:t>
            </w:r>
            <w:proofErr w:type="gram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200-36а с двигателем 30 кВт*1500 об/мин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557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18. Агрегат 1</w:t>
            </w: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 Д</w:t>
            </w:r>
            <w:proofErr w:type="gramEnd"/>
            <w:r w:rsidRPr="000D7A74">
              <w:rPr>
                <w:rFonts w:ascii="PT Astra Serif" w:hAnsi="PT Astra Serif"/>
                <w:sz w:val="28"/>
                <w:szCs w:val="28"/>
              </w:rPr>
              <w:t> 315-50 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490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eastAsia="Calibri" w:hAnsi="PT Astra Serif"/>
                <w:sz w:val="28"/>
                <w:szCs w:val="28"/>
              </w:rPr>
              <w:t>19. Агрегат Д-320-50 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6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20. Преобразователь частоты </w:t>
            </w:r>
            <w:r w:rsidRPr="000D7A74">
              <w:rPr>
                <w:rFonts w:ascii="PT Astra Serif" w:hAnsi="PT Astra Serif"/>
                <w:sz w:val="28"/>
                <w:szCs w:val="28"/>
              </w:rPr>
              <w:lastRenderedPageBreak/>
              <w:t>для регулирования производительности скважинных насосов (в ассортименте)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lastRenderedPageBreak/>
              <w:t>21. Труба стальная электросварная 219*6,0/315 ППУ-ПЭ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п. </w:t>
            </w: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м</w:t>
            </w:r>
            <w:proofErr w:type="gramEnd"/>
            <w:r w:rsidRPr="000D7A7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контракту.  Различных марок</w:t>
            </w:r>
          </w:p>
        </w:tc>
      </w:tr>
      <w:tr w:rsidR="00962A5D" w:rsidRPr="000D7A74">
        <w:trPr>
          <w:trHeight w:val="17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22. Комплект для изоляции стыков 219/315 ППУ-ПЭ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986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23. Отвод стальной </w:t>
            </w: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электросварной</w:t>
            </w:r>
            <w:proofErr w:type="gram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219*6,0/315 ППУ-ПЭ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2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24. Тепловентиляторы или печки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30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25. Газовая горелка GAS P 250/2 CE + R CE-CT D2''-FS50, мощностью (1160-2900 кВт)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61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26. Газовый клапан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27. Датчик температуры 0-250 0С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28. Котел водогрейный жаротрубный 25 (в обшивке, обмуровке и тепловой изоляции) КВ-ГМ-2,32-115H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29. Котел водогрейный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НР – 18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93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30. Установка ингибиторной подготовки 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подпиточной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воды на котельной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47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31. Установка дозирования 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комплексонатов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97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32. Индикаторы коррозии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25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33. 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Комплексонат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против 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накипеобразования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и коррозии (реагент)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кг</w:t>
            </w:r>
            <w:proofErr w:type="gramEnd"/>
            <w:r w:rsidRPr="000D7A7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34. S47 Пластина AISI316 0.5 TK 1234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35. S47 Пластина AISI316 0.5 TL 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36. S47 прокладка EPDM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37. S47 прокладка FIRST EPDM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38. Клапан 2-ходовый фланцевый PN 16V222 DN80 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Kvs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85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39. Привод M 800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40. Контроллер 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Air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> 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Master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P1-10-37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41. Датчик температуры масла PT 1000-50…120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766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42. Агрегат (насос) 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Wilo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Rexa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CUT (модели в ассортименте)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  <w:p w:rsidR="00962A5D" w:rsidRPr="000D7A74" w:rsidRDefault="00962A5D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62A5D" w:rsidRPr="000D7A74">
        <w:trPr>
          <w:trHeight w:val="130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43. Модуляционный комплект GEFRAN 1600 с датчиком измерения температуры нагретой воды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1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spacing w:line="260" w:lineRule="exact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44. Агрегат (насос) консольный моноблочный </w:t>
            </w: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80-50-200, с электродвигателем мощностью 15 кВт 3000 об/мин.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45. Асинхронный трёхфазный электродвигатель АИР112М2УЗIМ2081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46. Н</w:t>
            </w:r>
            <w:r w:rsidRPr="000D7A74">
              <w:rPr>
                <w:rFonts w:ascii="PT Astra Serif" w:eastAsia="Calibri" w:hAnsi="PT Astra Serif"/>
                <w:sz w:val="28"/>
                <w:szCs w:val="28"/>
              </w:rPr>
              <w:t xml:space="preserve">асос </w:t>
            </w:r>
            <w:proofErr w:type="gramStart"/>
            <w:r w:rsidRPr="000D7A74">
              <w:rPr>
                <w:rFonts w:ascii="PT Astra Serif" w:eastAsia="Calibri" w:hAnsi="PT Astra Serif"/>
                <w:sz w:val="28"/>
                <w:szCs w:val="28"/>
              </w:rPr>
              <w:t>Д-320-50</w:t>
            </w:r>
            <w:proofErr w:type="gramEnd"/>
            <w:r w:rsidRPr="000D7A74">
              <w:rPr>
                <w:rFonts w:ascii="PT Astra Serif" w:eastAsia="Calibri" w:hAnsi="PT Astra Serif"/>
                <w:sz w:val="28"/>
                <w:szCs w:val="28"/>
              </w:rPr>
              <w:t xml:space="preserve"> а </w:t>
            </w:r>
            <w:r w:rsidRPr="000D7A74">
              <w:rPr>
                <w:rFonts w:ascii="PT Astra Serif" w:hAnsi="PT Astra Serif"/>
                <w:sz w:val="28"/>
                <w:szCs w:val="28"/>
              </w:rPr>
              <w:t>под 55кВт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47. </w:t>
            </w:r>
            <w:r w:rsidRPr="000D7A74">
              <w:rPr>
                <w:rFonts w:ascii="PT Astra Serif" w:eastAsia="Calibri" w:hAnsi="PT Astra Serif"/>
                <w:sz w:val="28"/>
                <w:szCs w:val="28"/>
              </w:rPr>
              <w:t>Агрегат (насос) консольный 1К 80-50-200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48. </w:t>
            </w:r>
            <w:r w:rsidRPr="000D7A74">
              <w:rPr>
                <w:rFonts w:ascii="PT Astra Serif" w:eastAsia="Calibri" w:hAnsi="PT Astra Serif"/>
                <w:sz w:val="28"/>
                <w:szCs w:val="28"/>
              </w:rPr>
              <w:t>Агрегат (насос) консольный</w:t>
            </w:r>
            <w:proofErr w:type="gramStart"/>
            <w:r w:rsidRPr="000D7A74">
              <w:rPr>
                <w:rFonts w:ascii="PT Astra Serif" w:eastAsia="Calibri" w:hAnsi="PT Astra Serif"/>
                <w:sz w:val="28"/>
                <w:szCs w:val="28"/>
              </w:rPr>
              <w:t xml:space="preserve"> К</w:t>
            </w:r>
            <w:proofErr w:type="gramEnd"/>
            <w:r w:rsidRPr="000D7A74">
              <w:rPr>
                <w:rFonts w:ascii="PT Astra Serif" w:eastAsia="Calibri" w:hAnsi="PT Astra Serif"/>
                <w:sz w:val="28"/>
                <w:szCs w:val="28"/>
              </w:rPr>
              <w:t xml:space="preserve"> 290/30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eastAsia="Calibri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49. </w:t>
            </w:r>
            <w:r w:rsidRPr="000D7A74">
              <w:rPr>
                <w:rFonts w:ascii="PT Astra Serif" w:eastAsia="Calibri" w:hAnsi="PT Astra Serif"/>
                <w:sz w:val="28"/>
                <w:szCs w:val="28"/>
              </w:rPr>
              <w:t>Агрегат (насос) консольный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eastAsia="Calibri" w:hAnsi="PT Astra Serif"/>
                <w:sz w:val="28"/>
                <w:szCs w:val="28"/>
              </w:rPr>
              <w:t>К 65-50-160-с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50. </w:t>
            </w:r>
            <w:r w:rsidRPr="000D7A74">
              <w:rPr>
                <w:rFonts w:ascii="PT Astra Serif" w:eastAsia="Calibri" w:hAnsi="PT Astra Serif"/>
                <w:sz w:val="28"/>
                <w:szCs w:val="28"/>
              </w:rPr>
              <w:t xml:space="preserve">Агрегат (насос) </w:t>
            </w:r>
            <w:r w:rsidRPr="000D7A74">
              <w:rPr>
                <w:rFonts w:ascii="PT Astra Serif" w:hAnsi="PT Astra Serif"/>
                <w:sz w:val="28"/>
                <w:szCs w:val="28"/>
              </w:rPr>
              <w:t xml:space="preserve">консольный моноблочный </w:t>
            </w: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80-50-200-с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20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51. Циркуляционный насос 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Wilo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IL 100/210-37/2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eastAsia="Calibri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52. Погружной канализационный насос CNP 40WQ12-15-1.5W(I)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7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53. Погружной канализационный насос CNP 40WQ12-15-1.5ACW(I)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87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lastRenderedPageBreak/>
              <w:t>54. М</w:t>
            </w:r>
            <w:r w:rsidRPr="000D7A74">
              <w:rPr>
                <w:rFonts w:ascii="PT Astra Serif" w:eastAsia="Calibri" w:hAnsi="PT Astra Serif"/>
                <w:sz w:val="28"/>
                <w:szCs w:val="28"/>
              </w:rPr>
              <w:t>отопомпа FUBAG PG 950T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55. </w:t>
            </w:r>
            <w:r w:rsidRPr="000D7A74">
              <w:rPr>
                <w:rFonts w:ascii="PT Astra Serif" w:eastAsia="Calibri" w:hAnsi="PT Astra Serif"/>
                <w:sz w:val="28"/>
                <w:szCs w:val="28"/>
              </w:rPr>
              <w:t>Шланг всасывающий армированный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м.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536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56. </w:t>
            </w:r>
            <w:r w:rsidRPr="000D7A74">
              <w:rPr>
                <w:rFonts w:ascii="PT Astra Serif" w:eastAsia="Calibri" w:hAnsi="PT Astra Serif"/>
                <w:sz w:val="28"/>
                <w:szCs w:val="28"/>
              </w:rPr>
              <w:t>Шланг напорный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м.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spacing w:line="260" w:lineRule="exact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57. Масло для четырехтактного двигателя с воздушным охлаждением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литр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1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58. Котел водогрейный жаротрубный КВ-ГМ-0,5-115Н «Доргобуж-500»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контракту.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В обшивке/ без обшивки, с запорной арматурой/без запорной арматуры, с автоматикой/</w:t>
            </w:r>
          </w:p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без автоматики, с горелочным устройством/ без горелочного устройства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59. Лист стальной (в ассортименте)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60. Соль поваренная выварочная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кг</w:t>
            </w:r>
            <w:proofErr w:type="gramEnd"/>
            <w:r w:rsidRPr="000D7A7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61. Шкаф управления ОНИКС КЧ</w:t>
            </w: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Р(</w:t>
            </w:r>
            <w:proofErr w:type="gramEnd"/>
            <w:r w:rsidRPr="000D7A74">
              <w:rPr>
                <w:rFonts w:ascii="PT Astra Serif" w:hAnsi="PT Astra Serif"/>
                <w:sz w:val="28"/>
                <w:szCs w:val="28"/>
              </w:rPr>
              <w:t>СР2000)-4х18-1хПЧ-В-IP54-УЗ.1, мощность 5,5 кВт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62. Втулка под фланец </w:t>
            </w: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ассортименте</w:t>
            </w:r>
            <w:proofErr w:type="gram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63. Тройник </w:t>
            </w: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электросварной</w:t>
            </w:r>
            <w:proofErr w:type="gram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64. Ниппель переходной </w:t>
            </w: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ассортименте</w:t>
            </w:r>
            <w:proofErr w:type="gram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4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65. Переходной элемент </w:t>
            </w: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ассортименте</w:t>
            </w:r>
            <w:proofErr w:type="gram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76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66. Накладной уход электросварной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42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67. Генератор (бензиновый) мощностью 5 кВт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3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68. Мотопомпа (для грязной воды)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46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lastRenderedPageBreak/>
              <w:t>69. Угловая шлифовально-обрезная машинка (болгарка) Ф230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70. Угловая шлифовально-обрезная машинка (болгарка) Ф125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42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71. Круг Ф230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6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72. Круг Ф125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3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73. </w:t>
            </w: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Сварочный</w:t>
            </w:r>
            <w:proofErr w:type="gram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трансформер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типа «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Ресанта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0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74. Ключ газовый №5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75. Ключ газовый №3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76. Ключ газовый №2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6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77. Ключ газовый №1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52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78. Набор гаечных ключей (от 8х10 до 32х36)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79. Лопата совковая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0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80. Лопата штыковая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42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81. Баллон кислородный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46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82. Баллон 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пропановый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3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83. Баллон ацетиленовый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4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84. Лом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85. Комплект кислородных рукавов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0D7A74">
              <w:rPr>
                <w:rFonts w:ascii="PT Astra Serif" w:hAnsi="PT Astra Serif"/>
                <w:sz w:val="28"/>
                <w:szCs w:val="28"/>
              </w:rPr>
              <w:t>/м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86. Горелка 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пропановая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3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87. Горелка ацетиленовая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88. Сварочный кабель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89. 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Держак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4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90. Прищепка (земля)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42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91. Маска сварщика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42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92. Клещи токоизмерительные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93. Перчатки диэлектрические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6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94. Пассатижи диэлектрические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95. Набор отверток (электрика)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набор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46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96. Фонарь переносной (аккумуляторный)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97. Частотный преобразователь ПЧ-ТТПТ-63-400-50-04-УХЛ4-ЭИН (ПЧ-30 кВт)-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309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lastRenderedPageBreak/>
              <w:t>98. Частотный преобразователь ПЧ-ТТПТ-40-400-50-04-УХЛ4-ЭИН (ПЧ-18,5 кВт)-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822"/>
        </w:trPr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99. Циркуляционный насос LEO (модели в ассортименте)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2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100. Люк колодца/ люк полимерный/люк из композитных материалов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14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101. Д320-50а Ротор в сборе (Н03.588.01.01.000-01)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6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102. Д320-50а Ротор в сборе (Н03.588.01.01.000-01) правого вращения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190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103. 1К  100-65-200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с дв.30 кВт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0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104. </w:t>
            </w:r>
            <w:proofErr w:type="gramStart"/>
            <w:r w:rsidRPr="000D7A74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80-65-160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с дв.7,5 кВт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0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105. Стеклопластик в ассортименте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рулон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0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106. Утеплитель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в ассортименте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рулон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0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107. Кирпич огнеупорный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0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108. Редуктор кислородный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0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109. Манометр технический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0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110. Насос ЦФМ-40-25/ Погружной центробежный  фекальный режущий насос  ЦФМ-40-25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0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111.Сварочный аппарат</w:t>
            </w:r>
          </w:p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различных марок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0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 xml:space="preserve">112. Фекальный насос 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Pedrollo</w:t>
            </w:r>
            <w:proofErr w:type="spellEnd"/>
            <w:r w:rsidRPr="000D7A74">
              <w:rPr>
                <w:rFonts w:ascii="PT Astra Serif" w:hAnsi="PT Astra Serif"/>
                <w:sz w:val="28"/>
                <w:szCs w:val="28"/>
              </w:rPr>
              <w:t xml:space="preserve"> TRITUS TR 2.2 /Фекальный насос с </w:t>
            </w:r>
            <w:proofErr w:type="spellStart"/>
            <w:r w:rsidRPr="000D7A74">
              <w:rPr>
                <w:rFonts w:ascii="PT Astra Serif" w:hAnsi="PT Astra Serif"/>
                <w:sz w:val="28"/>
                <w:szCs w:val="28"/>
              </w:rPr>
              <w:t>измельчителем</w:t>
            </w:r>
            <w:proofErr w:type="spell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0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113. Дизельная генераторная установка Т</w:t>
            </w:r>
            <w:r w:rsidRPr="000D7A74">
              <w:rPr>
                <w:rFonts w:ascii="PT Astra Serif" w:hAnsi="PT Astra Serif"/>
                <w:sz w:val="28"/>
                <w:szCs w:val="28"/>
                <w:lang w:val="en-US"/>
              </w:rPr>
              <w:t>SS</w:t>
            </w:r>
            <w:r w:rsidRPr="000D7A74">
              <w:rPr>
                <w:rFonts w:ascii="PT Astra Serif" w:hAnsi="PT Astra Serif"/>
                <w:sz w:val="28"/>
                <w:szCs w:val="28"/>
              </w:rPr>
              <w:t>-</w:t>
            </w:r>
            <w:r w:rsidRPr="000D7A74">
              <w:rPr>
                <w:rFonts w:ascii="PT Astra Serif" w:hAnsi="PT Astra Serif"/>
                <w:sz w:val="28"/>
                <w:szCs w:val="28"/>
                <w:lang w:val="en-US"/>
              </w:rPr>
              <w:t>SA</w:t>
            </w:r>
            <w:r w:rsidRPr="000D7A74">
              <w:rPr>
                <w:rFonts w:ascii="PT Astra Serif" w:hAnsi="PT Astra Serif"/>
                <w:sz w:val="28"/>
                <w:szCs w:val="28"/>
              </w:rPr>
              <w:t>-100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На складе АМО</w:t>
            </w:r>
          </w:p>
        </w:tc>
      </w:tr>
      <w:tr w:rsidR="00962A5D" w:rsidRPr="000D7A74">
        <w:trPr>
          <w:trHeight w:val="20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114. Резервные источники электроснабжения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09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115. Средство локального ограничения водоотведения в комплекте с устройством-манипулятором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>
        <w:trPr>
          <w:trHeight w:val="209"/>
        </w:trPr>
        <w:tc>
          <w:tcPr>
            <w:tcW w:w="3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lastRenderedPageBreak/>
              <w:t>116. Многоразовая заглушка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D7A74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962A5D" w:rsidRPr="000D7A74" w:rsidTr="00EC3260">
        <w:trPr>
          <w:trHeight w:val="209"/>
        </w:trPr>
        <w:tc>
          <w:tcPr>
            <w:tcW w:w="3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rPr>
                <w:rStyle w:val="apple-converted-space"/>
                <w:rFonts w:ascii="PT Astra Serif" w:hAnsi="PT Astra Serif"/>
                <w:sz w:val="28"/>
                <w:szCs w:val="28"/>
              </w:rPr>
            </w:pPr>
            <w:r w:rsidRPr="000D7A74">
              <w:rPr>
                <w:rStyle w:val="apple-converted-space"/>
                <w:rFonts w:ascii="PT Astra Serif" w:hAnsi="PT Astra Serif"/>
                <w:sz w:val="28"/>
                <w:szCs w:val="28"/>
              </w:rPr>
              <w:t>117. Вентилятор 2SD 820-50/15.00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Style w:val="apple-converted-space"/>
                <w:rFonts w:ascii="PT Astra Serif" w:hAnsi="PT Astra Serif"/>
                <w:sz w:val="28"/>
                <w:szCs w:val="28"/>
              </w:rPr>
            </w:pPr>
            <w:r w:rsidRPr="000D7A74">
              <w:rPr>
                <w:rStyle w:val="apple-converted-space"/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Style w:val="apple-converted-space"/>
                <w:rFonts w:ascii="PT Astra Serif" w:hAnsi="PT Astra Serif"/>
                <w:sz w:val="28"/>
                <w:szCs w:val="28"/>
              </w:rPr>
            </w:pPr>
            <w:r w:rsidRPr="000D7A74">
              <w:rPr>
                <w:rStyle w:val="apple-converted-space"/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A5D" w:rsidRPr="000D7A74" w:rsidRDefault="00312A7B">
            <w:pPr>
              <w:widowControl w:val="0"/>
              <w:jc w:val="center"/>
              <w:rPr>
                <w:rStyle w:val="apple-converted-space"/>
                <w:rFonts w:ascii="PT Astra Serif" w:hAnsi="PT Astra Serif"/>
                <w:sz w:val="28"/>
                <w:szCs w:val="28"/>
              </w:rPr>
            </w:pPr>
            <w:r w:rsidRPr="000D7A74">
              <w:rPr>
                <w:rStyle w:val="apple-converted-space"/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</w:tbl>
    <w:p w:rsidR="00962A5D" w:rsidRPr="000D7A74" w:rsidRDefault="00962A5D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2A5D" w:rsidRPr="000D7A74" w:rsidRDefault="00962A5D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2A5D" w:rsidRPr="000D7A74" w:rsidRDefault="00312A7B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0D7A74">
        <w:rPr>
          <w:rFonts w:ascii="PT Astra Serif" w:hAnsi="PT Astra Serif"/>
          <w:sz w:val="28"/>
          <w:szCs w:val="28"/>
          <w:lang w:eastAsia="ru-RU"/>
        </w:rPr>
        <w:t>__________________________________</w:t>
      </w:r>
    </w:p>
    <w:sectPr w:rsidR="00962A5D" w:rsidRPr="000D7A74">
      <w:headerReference w:type="default" r:id="rId11"/>
      <w:headerReference w:type="first" r:id="rId12"/>
      <w:pgSz w:w="11906" w:h="16838"/>
      <w:pgMar w:top="1134" w:right="850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3E4" w:rsidRDefault="009413E4">
      <w:r>
        <w:separator/>
      </w:r>
    </w:p>
  </w:endnote>
  <w:endnote w:type="continuationSeparator" w:id="0">
    <w:p w:rsidR="009413E4" w:rsidRDefault="0094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3E4" w:rsidRDefault="009413E4">
      <w:r>
        <w:separator/>
      </w:r>
    </w:p>
  </w:footnote>
  <w:footnote w:type="continuationSeparator" w:id="0">
    <w:p w:rsidR="009413E4" w:rsidRDefault="00941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5D" w:rsidRDefault="00312A7B">
    <w:pPr>
      <w:pStyle w:val="ab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 w:rsidR="000D7A74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802031"/>
      <w:docPartObj>
        <w:docPartGallery w:val="Page Numbers (Top of Page)"/>
        <w:docPartUnique/>
      </w:docPartObj>
    </w:sdtPr>
    <w:sdtEndPr/>
    <w:sdtContent>
      <w:p w:rsidR="00962A5D" w:rsidRDefault="00312A7B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0D7A74">
          <w:rPr>
            <w:rFonts w:ascii="PT Astra Serif" w:hAnsi="PT Astra Serif"/>
            <w:noProof/>
            <w:sz w:val="28"/>
            <w:szCs w:val="28"/>
          </w:rPr>
          <w:t>11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62A5D" w:rsidRDefault="00962A5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5D" w:rsidRDefault="00962A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5213"/>
    <w:multiLevelType w:val="multilevel"/>
    <w:tmpl w:val="BDB0BF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4526F2"/>
    <w:multiLevelType w:val="multilevel"/>
    <w:tmpl w:val="8F88FB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5D"/>
    <w:rsid w:val="000D7A74"/>
    <w:rsid w:val="0010149C"/>
    <w:rsid w:val="002400FE"/>
    <w:rsid w:val="00312A7B"/>
    <w:rsid w:val="004C63BB"/>
    <w:rsid w:val="009413E4"/>
    <w:rsid w:val="00962A5D"/>
    <w:rsid w:val="00AD6A5A"/>
    <w:rsid w:val="00BB23F3"/>
    <w:rsid w:val="00DF07A9"/>
    <w:rsid w:val="00E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1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character" w:customStyle="1" w:styleId="ac">
    <w:name w:val="Текст сноски Знак"/>
    <w:basedOn w:val="a0"/>
    <w:link w:val="ad"/>
    <w:qFormat/>
    <w:rsid w:val="006547D5"/>
    <w:rPr>
      <w:rFonts w:ascii="Calibri" w:eastAsia="Calibri" w:hAnsi="Calibri"/>
      <w:lang w:eastAsia="en-US"/>
    </w:rPr>
  </w:style>
  <w:style w:type="character" w:customStyle="1" w:styleId="ae">
    <w:name w:val="Символ сноски"/>
    <w:unhideWhenUsed/>
    <w:qFormat/>
    <w:rsid w:val="006547D5"/>
    <w:rPr>
      <w:rFonts w:ascii="Times New Roman" w:hAnsi="Times New Roman" w:cs="Times New Roman"/>
      <w:vertAlign w:val="superscript"/>
    </w:rPr>
  </w:style>
  <w:style w:type="character" w:styleId="af">
    <w:name w:val="footnote reference"/>
    <w:rPr>
      <w:rFonts w:ascii="Times New Roman" w:hAnsi="Times New Roman" w:cs="Times New Roman"/>
      <w:vertAlign w:val="superscript"/>
    </w:rPr>
  </w:style>
  <w:style w:type="character" w:customStyle="1" w:styleId="af0">
    <w:name w:val="Нижний колонтитул Знак"/>
    <w:basedOn w:val="a0"/>
    <w:link w:val="af1"/>
    <w:uiPriority w:val="99"/>
    <w:qFormat/>
    <w:rsid w:val="006547D5"/>
    <w:rPr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sid w:val="008421A7"/>
    <w:rPr>
      <w:sz w:val="36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8421A7"/>
    <w:rPr>
      <w:sz w:val="32"/>
      <w:szCs w:val="24"/>
      <w:lang w:eastAsia="zh-CN"/>
    </w:rPr>
  </w:style>
  <w:style w:type="character" w:customStyle="1" w:styleId="apple-converted-space">
    <w:name w:val="apple-converted-space"/>
    <w:qFormat/>
    <w:rsid w:val="008421A7"/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pPr>
      <w:jc w:val="both"/>
    </w:pPr>
    <w:rPr>
      <w:sz w:val="28"/>
    </w:rPr>
  </w:style>
  <w:style w:type="paragraph" w:styleId="af4">
    <w:name w:val="List"/>
    <w:basedOn w:val="af3"/>
    <w:rPr>
      <w:rFonts w:cs="Mang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7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1">
    <w:name w:val="footer"/>
    <w:basedOn w:val="a"/>
    <w:link w:val="af0"/>
    <w:uiPriority w:val="99"/>
  </w:style>
  <w:style w:type="paragraph" w:styleId="afa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b">
    <w:name w:val="annotation subject"/>
    <w:basedOn w:val="14"/>
    <w:next w:val="14"/>
    <w:qFormat/>
    <w:rPr>
      <w:b/>
      <w:bCs/>
    </w:rPr>
  </w:style>
  <w:style w:type="paragraph" w:styleId="afc">
    <w:name w:val="Revision"/>
    <w:qFormat/>
    <w:rPr>
      <w:sz w:val="24"/>
      <w:szCs w:val="24"/>
      <w:lang w:eastAsia="zh-CN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afe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</w:style>
  <w:style w:type="paragraph" w:styleId="aff2">
    <w:name w:val="No Spacing"/>
    <w:uiPriority w:val="1"/>
    <w:qFormat/>
    <w:rsid w:val="005B2800"/>
    <w:rPr>
      <w:sz w:val="24"/>
      <w:szCs w:val="24"/>
    </w:rPr>
  </w:style>
  <w:style w:type="paragraph" w:styleId="ad">
    <w:name w:val="footnote text"/>
    <w:basedOn w:val="a"/>
    <w:link w:val="ac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24">
    <w:name w:val="Текст2"/>
    <w:basedOn w:val="a"/>
    <w:qFormat/>
    <w:rsid w:val="00E83FE6"/>
    <w:pPr>
      <w:suppressAutoHyphens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9853A5"/>
    <w:rPr>
      <w:rFonts w:ascii="Arial" w:eastAsia="Calibri" w:hAnsi="Arial" w:cs="Arial"/>
    </w:rPr>
  </w:style>
  <w:style w:type="paragraph" w:customStyle="1" w:styleId="25">
    <w:name w:val="Знак Знак2"/>
    <w:basedOn w:val="a"/>
    <w:qFormat/>
    <w:rsid w:val="008421A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rsid w:val="008421A7"/>
    <w:rPr>
      <w:rFonts w:ascii="Arial" w:eastAsia="Calibri" w:hAnsi="Arial" w:cs="Arial"/>
      <w:b/>
      <w:bCs/>
    </w:rPr>
  </w:style>
  <w:style w:type="paragraph" w:customStyle="1" w:styleId="32">
    <w:name w:val="Текст3"/>
    <w:basedOn w:val="a"/>
    <w:qFormat/>
    <w:rsid w:val="008421A7"/>
    <w:pPr>
      <w:suppressAutoHyphens w:val="0"/>
      <w:textAlignment w:val="baseline"/>
    </w:pPr>
    <w:rPr>
      <w:rFonts w:ascii="Courier New" w:hAnsi="Courier New"/>
      <w:sz w:val="20"/>
      <w:szCs w:val="20"/>
      <w:lang w:eastAsia="ru-RU"/>
    </w:rPr>
  </w:style>
  <w:style w:type="numbering" w:customStyle="1" w:styleId="17">
    <w:name w:val="Нет списка1"/>
    <w:uiPriority w:val="99"/>
    <w:semiHidden/>
    <w:unhideWhenUsed/>
    <w:qFormat/>
    <w:rsid w:val="008421A7"/>
  </w:style>
  <w:style w:type="table" w:styleId="aff3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8421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1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character" w:customStyle="1" w:styleId="ac">
    <w:name w:val="Текст сноски Знак"/>
    <w:basedOn w:val="a0"/>
    <w:link w:val="ad"/>
    <w:qFormat/>
    <w:rsid w:val="006547D5"/>
    <w:rPr>
      <w:rFonts w:ascii="Calibri" w:eastAsia="Calibri" w:hAnsi="Calibri"/>
      <w:lang w:eastAsia="en-US"/>
    </w:rPr>
  </w:style>
  <w:style w:type="character" w:customStyle="1" w:styleId="ae">
    <w:name w:val="Символ сноски"/>
    <w:unhideWhenUsed/>
    <w:qFormat/>
    <w:rsid w:val="006547D5"/>
    <w:rPr>
      <w:rFonts w:ascii="Times New Roman" w:hAnsi="Times New Roman" w:cs="Times New Roman"/>
      <w:vertAlign w:val="superscript"/>
    </w:rPr>
  </w:style>
  <w:style w:type="character" w:styleId="af">
    <w:name w:val="footnote reference"/>
    <w:rPr>
      <w:rFonts w:ascii="Times New Roman" w:hAnsi="Times New Roman" w:cs="Times New Roman"/>
      <w:vertAlign w:val="superscript"/>
    </w:rPr>
  </w:style>
  <w:style w:type="character" w:customStyle="1" w:styleId="af0">
    <w:name w:val="Нижний колонтитул Знак"/>
    <w:basedOn w:val="a0"/>
    <w:link w:val="af1"/>
    <w:uiPriority w:val="99"/>
    <w:qFormat/>
    <w:rsid w:val="006547D5"/>
    <w:rPr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sid w:val="008421A7"/>
    <w:rPr>
      <w:sz w:val="36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8421A7"/>
    <w:rPr>
      <w:sz w:val="32"/>
      <w:szCs w:val="24"/>
      <w:lang w:eastAsia="zh-CN"/>
    </w:rPr>
  </w:style>
  <w:style w:type="character" w:customStyle="1" w:styleId="apple-converted-space">
    <w:name w:val="apple-converted-space"/>
    <w:qFormat/>
    <w:rsid w:val="008421A7"/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3">
    <w:name w:val="Body Text"/>
    <w:basedOn w:val="a"/>
    <w:pPr>
      <w:jc w:val="both"/>
    </w:pPr>
    <w:rPr>
      <w:sz w:val="28"/>
    </w:rPr>
  </w:style>
  <w:style w:type="paragraph" w:styleId="af4">
    <w:name w:val="List"/>
    <w:basedOn w:val="af3"/>
    <w:rPr>
      <w:rFonts w:cs="Mangal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7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9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1">
    <w:name w:val="footer"/>
    <w:basedOn w:val="a"/>
    <w:link w:val="af0"/>
    <w:uiPriority w:val="99"/>
  </w:style>
  <w:style w:type="paragraph" w:styleId="afa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b">
    <w:name w:val="annotation subject"/>
    <w:basedOn w:val="14"/>
    <w:next w:val="14"/>
    <w:qFormat/>
    <w:rPr>
      <w:b/>
      <w:bCs/>
    </w:rPr>
  </w:style>
  <w:style w:type="paragraph" w:styleId="afc">
    <w:name w:val="Revision"/>
    <w:qFormat/>
    <w:rPr>
      <w:sz w:val="24"/>
      <w:szCs w:val="24"/>
      <w:lang w:eastAsia="zh-CN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afe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</w:style>
  <w:style w:type="paragraph" w:styleId="aff2">
    <w:name w:val="No Spacing"/>
    <w:uiPriority w:val="1"/>
    <w:qFormat/>
    <w:rsid w:val="005B2800"/>
    <w:rPr>
      <w:sz w:val="24"/>
      <w:szCs w:val="24"/>
    </w:rPr>
  </w:style>
  <w:style w:type="paragraph" w:styleId="ad">
    <w:name w:val="footnote text"/>
    <w:basedOn w:val="a"/>
    <w:link w:val="ac"/>
    <w:unhideWhenUsed/>
    <w:rsid w:val="006547D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24">
    <w:name w:val="Текст2"/>
    <w:basedOn w:val="a"/>
    <w:qFormat/>
    <w:rsid w:val="00E83FE6"/>
    <w:pPr>
      <w:suppressAutoHyphens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9853A5"/>
    <w:rPr>
      <w:rFonts w:ascii="Arial" w:eastAsia="Calibri" w:hAnsi="Arial" w:cs="Arial"/>
    </w:rPr>
  </w:style>
  <w:style w:type="paragraph" w:customStyle="1" w:styleId="25">
    <w:name w:val="Знак Знак2"/>
    <w:basedOn w:val="a"/>
    <w:qFormat/>
    <w:rsid w:val="008421A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rsid w:val="008421A7"/>
    <w:rPr>
      <w:rFonts w:ascii="Arial" w:eastAsia="Calibri" w:hAnsi="Arial" w:cs="Arial"/>
      <w:b/>
      <w:bCs/>
    </w:rPr>
  </w:style>
  <w:style w:type="paragraph" w:customStyle="1" w:styleId="32">
    <w:name w:val="Текст3"/>
    <w:basedOn w:val="a"/>
    <w:qFormat/>
    <w:rsid w:val="008421A7"/>
    <w:pPr>
      <w:suppressAutoHyphens w:val="0"/>
      <w:textAlignment w:val="baseline"/>
    </w:pPr>
    <w:rPr>
      <w:rFonts w:ascii="Courier New" w:hAnsi="Courier New"/>
      <w:sz w:val="20"/>
      <w:szCs w:val="20"/>
      <w:lang w:eastAsia="ru-RU"/>
    </w:rPr>
  </w:style>
  <w:style w:type="numbering" w:customStyle="1" w:styleId="17">
    <w:name w:val="Нет списка1"/>
    <w:uiPriority w:val="99"/>
    <w:semiHidden/>
    <w:unhideWhenUsed/>
    <w:qFormat/>
    <w:rsid w:val="008421A7"/>
  </w:style>
  <w:style w:type="table" w:styleId="aff3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rsid w:val="008421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DEE72-735D-4316-BBB0-B88EB272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2025-10-07T08:19:00Z</cp:lastPrinted>
  <dcterms:created xsi:type="dcterms:W3CDTF">2025-10-07T08:20:00Z</dcterms:created>
  <dcterms:modified xsi:type="dcterms:W3CDTF">2025-10-07T08:20:00Z</dcterms:modified>
  <dc:language>ru-RU</dc:language>
</cp:coreProperties>
</file>